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59" w:rsidRDefault="00A25359"/>
    <w:p w:rsidR="00A25359" w:rsidRPr="00AD7CA1" w:rsidRDefault="00A25359" w:rsidP="00AD7CA1">
      <w:pPr>
        <w:jc w:val="center"/>
        <w:rPr>
          <w:b/>
        </w:rPr>
      </w:pPr>
      <w:r w:rsidRPr="00AD7CA1">
        <w:rPr>
          <w:rFonts w:hint="eastAsia"/>
          <w:b/>
        </w:rPr>
        <w:t>2019</w:t>
      </w:r>
      <w:r w:rsidRPr="00AD7CA1">
        <w:rPr>
          <w:rFonts w:hint="eastAsia"/>
          <w:b/>
        </w:rPr>
        <w:t>年度“中国科技资源管理领域十大事件”</w:t>
      </w:r>
      <w:r w:rsidR="00AD7CA1" w:rsidRPr="00AD7CA1">
        <w:rPr>
          <w:rFonts w:hint="eastAsia"/>
          <w:b/>
        </w:rPr>
        <w:t>评选结果</w:t>
      </w:r>
    </w:p>
    <w:p w:rsidR="00A25359" w:rsidRDefault="00A25359"/>
    <w:p w:rsidR="00D928E1" w:rsidRDefault="00911FFA" w:rsidP="00A25359">
      <w:pPr>
        <w:ind w:firstLineChars="200" w:firstLine="420"/>
      </w:pPr>
      <w:r>
        <w:rPr>
          <w:rFonts w:hint="eastAsia"/>
        </w:rPr>
        <w:t>2019</w:t>
      </w:r>
      <w:r>
        <w:rPr>
          <w:rFonts w:hint="eastAsia"/>
        </w:rPr>
        <w:t>年，是全面建成小康社会的关键之年，</w:t>
      </w:r>
      <w:r w:rsidR="009C2C32">
        <w:rPr>
          <w:rFonts w:hint="eastAsia"/>
        </w:rPr>
        <w:t>也是新中国</w:t>
      </w:r>
      <w:r>
        <w:rPr>
          <w:rFonts w:hint="eastAsia"/>
        </w:rPr>
        <w:t>成立</w:t>
      </w:r>
      <w:r>
        <w:rPr>
          <w:rFonts w:hint="eastAsia"/>
        </w:rPr>
        <w:t>70</w:t>
      </w:r>
      <w:r>
        <w:rPr>
          <w:rFonts w:hint="eastAsia"/>
        </w:rPr>
        <w:t>周年。在这一年</w:t>
      </w:r>
      <w:r w:rsidR="009C2C32">
        <w:rPr>
          <w:rFonts w:hint="eastAsia"/>
        </w:rPr>
        <w:t>里</w:t>
      </w:r>
      <w:r>
        <w:rPr>
          <w:rFonts w:hint="eastAsia"/>
        </w:rPr>
        <w:t>，广大科技工作者</w:t>
      </w:r>
      <w:r w:rsidRPr="00911FFA">
        <w:rPr>
          <w:rFonts w:hint="eastAsia"/>
        </w:rPr>
        <w:t>不负重托，奋力攻坚</w:t>
      </w:r>
      <w:r>
        <w:rPr>
          <w:rFonts w:hint="eastAsia"/>
        </w:rPr>
        <w:t>，取得了巨大成就</w:t>
      </w:r>
      <w:r w:rsidR="009C2C32" w:rsidRPr="009C2C32">
        <w:rPr>
          <w:rFonts w:hint="eastAsia"/>
        </w:rPr>
        <w:t>，</w:t>
      </w:r>
      <w:r w:rsidR="009C2C32">
        <w:rPr>
          <w:rFonts w:hint="eastAsia"/>
        </w:rPr>
        <w:t>向</w:t>
      </w:r>
      <w:r w:rsidR="009C2C32" w:rsidRPr="009C2C32">
        <w:rPr>
          <w:rFonts w:hint="eastAsia"/>
        </w:rPr>
        <w:t>伟大祖国献礼</w:t>
      </w:r>
      <w:r>
        <w:rPr>
          <w:rFonts w:hint="eastAsia"/>
        </w:rPr>
        <w:t>。</w:t>
      </w:r>
      <w:r w:rsidR="009C2C32">
        <w:rPr>
          <w:rFonts w:hint="eastAsia"/>
        </w:rPr>
        <w:t>作为</w:t>
      </w:r>
      <w:r w:rsidR="009C2C32" w:rsidRPr="009C2C32">
        <w:rPr>
          <w:rFonts w:hint="eastAsia"/>
        </w:rPr>
        <w:t>国家发展的重要战略资源</w:t>
      </w:r>
      <w:r w:rsidR="009C2C32">
        <w:rPr>
          <w:rFonts w:hint="eastAsia"/>
        </w:rPr>
        <w:t>，科技资源在科技创新过程中发挥了重要的作用。在过去的一年</w:t>
      </w:r>
      <w:r w:rsidR="00CE62DD">
        <w:rPr>
          <w:rFonts w:hint="eastAsia"/>
        </w:rPr>
        <w:t>里，科技资源管理水平</w:t>
      </w:r>
      <w:r w:rsidR="009C2C32">
        <w:rPr>
          <w:rFonts w:hint="eastAsia"/>
        </w:rPr>
        <w:t>得到</w:t>
      </w:r>
      <w:r w:rsidR="00AD7CA1">
        <w:rPr>
          <w:rFonts w:hint="eastAsia"/>
        </w:rPr>
        <w:t>显著</w:t>
      </w:r>
      <w:r w:rsidR="009C2C32">
        <w:rPr>
          <w:rFonts w:hint="eastAsia"/>
        </w:rPr>
        <w:t>的</w:t>
      </w:r>
      <w:r w:rsidR="00AD7CA1">
        <w:rPr>
          <w:rFonts w:hint="eastAsia"/>
        </w:rPr>
        <w:t>提高。总结过去，展望未来。在</w:t>
      </w:r>
      <w:r w:rsidR="00AD7CA1">
        <w:rPr>
          <w:rFonts w:hint="eastAsia"/>
        </w:rPr>
        <w:t>2019</w:t>
      </w:r>
      <w:r w:rsidR="00AD7CA1">
        <w:rPr>
          <w:rFonts w:hint="eastAsia"/>
        </w:rPr>
        <w:t>年年底，《中国科技资源导刊》编辑部开展了“中国科技资源管理领域十大事件”的评选活动。</w:t>
      </w:r>
      <w:r w:rsidR="00CE62DD">
        <w:rPr>
          <w:rFonts w:hint="eastAsia"/>
        </w:rPr>
        <w:t>《中国科技资源导刊》编辑部</w:t>
      </w:r>
      <w:bookmarkStart w:id="0" w:name="_GoBack"/>
      <w:r w:rsidR="00CE62DD">
        <w:rPr>
          <w:rFonts w:hint="eastAsia"/>
        </w:rPr>
        <w:t>在</w:t>
      </w:r>
      <w:bookmarkEnd w:id="0"/>
      <w:r w:rsidR="00CE62DD">
        <w:rPr>
          <w:rFonts w:hint="eastAsia"/>
        </w:rPr>
        <w:t>对科技资源领域新闻收集整理的基础上，经</w:t>
      </w:r>
      <w:r w:rsidR="00E74E27">
        <w:rPr>
          <w:rFonts w:hint="eastAsia"/>
        </w:rPr>
        <w:t>领域专家筛选、推荐、投票，最终评选出</w:t>
      </w:r>
      <w:r w:rsidR="007E77D3">
        <w:rPr>
          <w:rFonts w:hint="eastAsia"/>
        </w:rPr>
        <w:t>2019</w:t>
      </w:r>
      <w:r w:rsidR="007E77D3">
        <w:rPr>
          <w:rFonts w:hint="eastAsia"/>
        </w:rPr>
        <w:t>年度</w:t>
      </w:r>
      <w:r w:rsidR="000545E4">
        <w:rPr>
          <w:rFonts w:hint="eastAsia"/>
        </w:rPr>
        <w:t>“</w:t>
      </w:r>
      <w:r w:rsidR="007E77D3">
        <w:rPr>
          <w:rFonts w:hint="eastAsia"/>
        </w:rPr>
        <w:t>中国科技资源管理领域十大事件</w:t>
      </w:r>
      <w:r w:rsidR="000545E4">
        <w:rPr>
          <w:rFonts w:hint="eastAsia"/>
        </w:rPr>
        <w:t>”</w:t>
      </w:r>
      <w:r w:rsidR="00E74E27">
        <w:rPr>
          <w:rFonts w:hint="eastAsia"/>
        </w:rPr>
        <w:t>。</w:t>
      </w:r>
    </w:p>
    <w:p w:rsidR="007E77D3" w:rsidRDefault="007E77D3"/>
    <w:p w:rsidR="007E77D3" w:rsidRDefault="007E77D3">
      <w:pPr>
        <w:rPr>
          <w:rFonts w:ascii="Arial" w:hAnsi="Arial" w:cs="Arial"/>
          <w:color w:val="333333"/>
          <w:szCs w:val="21"/>
          <w:shd w:val="clear" w:color="auto" w:fill="FFFFFF"/>
        </w:rPr>
      </w:pPr>
      <w:r>
        <w:rPr>
          <w:rFonts w:hint="eastAsia"/>
        </w:rPr>
        <w:t>（</w:t>
      </w:r>
      <w:r>
        <w:rPr>
          <w:rFonts w:hint="eastAsia"/>
        </w:rPr>
        <w:t>1</w:t>
      </w:r>
      <w:r>
        <w:rPr>
          <w:rFonts w:hint="eastAsia"/>
        </w:rPr>
        <w:t>）</w:t>
      </w:r>
      <w:r>
        <w:rPr>
          <w:rFonts w:ascii="Arial" w:hAnsi="Arial" w:cs="Arial"/>
          <w:color w:val="333333"/>
          <w:szCs w:val="21"/>
          <w:shd w:val="clear" w:color="auto" w:fill="FFFFFF"/>
        </w:rPr>
        <w:t>《中华人民共和国人类遗传资源管理条例》</w:t>
      </w:r>
      <w:r>
        <w:rPr>
          <w:rFonts w:ascii="Arial" w:hAnsi="Arial" w:cs="Arial" w:hint="eastAsia"/>
          <w:color w:val="333333"/>
          <w:szCs w:val="21"/>
          <w:shd w:val="clear" w:color="auto" w:fill="FFFFFF"/>
        </w:rPr>
        <w:t>颁布</w:t>
      </w:r>
    </w:p>
    <w:p w:rsidR="007E77D3" w:rsidRDefault="00D445A3" w:rsidP="007E77D3">
      <w:pPr>
        <w:widowControl/>
        <w:shd w:val="clear" w:color="auto" w:fill="FFFFFF"/>
        <w:spacing w:line="360" w:lineRule="atLeast"/>
        <w:jc w:val="left"/>
        <w:rPr>
          <w:rFonts w:ascii="Arial" w:eastAsia="宋体" w:hAnsi="Arial" w:cs="Arial"/>
          <w:color w:val="333333"/>
          <w:kern w:val="0"/>
          <w:szCs w:val="21"/>
        </w:rPr>
      </w:pPr>
      <w:r>
        <w:rPr>
          <w:rFonts w:ascii="Arial" w:hAnsi="Arial" w:cs="Arial" w:hint="eastAsia"/>
          <w:color w:val="333333"/>
          <w:szCs w:val="21"/>
          <w:shd w:val="clear" w:color="auto" w:fill="FFFFFF"/>
        </w:rPr>
        <w:t xml:space="preserve">    </w:t>
      </w:r>
      <w:r w:rsidR="007E77D3" w:rsidRPr="000F141C">
        <w:rPr>
          <w:rFonts w:ascii="Arial" w:eastAsia="宋体" w:hAnsi="Arial" w:cs="Arial"/>
          <w:color w:val="333333"/>
          <w:kern w:val="0"/>
          <w:szCs w:val="21"/>
        </w:rPr>
        <w:t>2019</w:t>
      </w:r>
      <w:r w:rsidR="007E77D3" w:rsidRPr="000F141C">
        <w:rPr>
          <w:rFonts w:ascii="Arial" w:eastAsia="宋体" w:hAnsi="Arial" w:cs="Arial"/>
          <w:color w:val="333333"/>
          <w:kern w:val="0"/>
          <w:szCs w:val="21"/>
        </w:rPr>
        <w:t>年</w:t>
      </w:r>
      <w:r w:rsidR="007E77D3" w:rsidRPr="000F141C">
        <w:rPr>
          <w:rFonts w:ascii="Arial" w:eastAsia="宋体" w:hAnsi="Arial" w:cs="Arial"/>
          <w:color w:val="333333"/>
          <w:kern w:val="0"/>
          <w:szCs w:val="21"/>
        </w:rPr>
        <w:t>5</w:t>
      </w:r>
      <w:r w:rsidR="007E77D3" w:rsidRPr="000F141C">
        <w:rPr>
          <w:rFonts w:ascii="Arial" w:eastAsia="宋体" w:hAnsi="Arial" w:cs="Arial"/>
          <w:color w:val="333333"/>
          <w:kern w:val="0"/>
          <w:szCs w:val="21"/>
        </w:rPr>
        <w:t>月</w:t>
      </w:r>
      <w:r w:rsidR="007E77D3" w:rsidRPr="000F141C">
        <w:rPr>
          <w:rFonts w:ascii="Arial" w:eastAsia="宋体" w:hAnsi="Arial" w:cs="Arial"/>
          <w:color w:val="333333"/>
          <w:kern w:val="0"/>
          <w:szCs w:val="21"/>
        </w:rPr>
        <w:t>28</w:t>
      </w:r>
      <w:r w:rsidR="007E77D3" w:rsidRPr="000F141C">
        <w:rPr>
          <w:rFonts w:ascii="Arial" w:eastAsia="宋体" w:hAnsi="Arial" w:cs="Arial"/>
          <w:color w:val="333333"/>
          <w:kern w:val="0"/>
          <w:szCs w:val="21"/>
        </w:rPr>
        <w:t>日，国务院总理李克强签署第</w:t>
      </w:r>
      <w:r w:rsidR="007E77D3" w:rsidRPr="000F141C">
        <w:rPr>
          <w:rFonts w:ascii="Arial" w:eastAsia="宋体" w:hAnsi="Arial" w:cs="Arial"/>
          <w:color w:val="333333"/>
          <w:kern w:val="0"/>
          <w:szCs w:val="21"/>
        </w:rPr>
        <w:t>717</w:t>
      </w:r>
      <w:r w:rsidR="007E77D3" w:rsidRPr="000F141C">
        <w:rPr>
          <w:rFonts w:ascii="Arial" w:eastAsia="宋体" w:hAnsi="Arial" w:cs="Arial"/>
          <w:color w:val="333333"/>
          <w:kern w:val="0"/>
          <w:szCs w:val="21"/>
        </w:rPr>
        <w:t>号国务院令，公布《中华人民共和国人类遗传资源管理条例》</w:t>
      </w:r>
      <w:r w:rsidR="00AD7CA1">
        <w:rPr>
          <w:rFonts w:ascii="Arial" w:eastAsia="宋体" w:hAnsi="Arial" w:cs="Arial" w:hint="eastAsia"/>
          <w:color w:val="333333"/>
          <w:kern w:val="0"/>
          <w:szCs w:val="21"/>
        </w:rPr>
        <w:t>（</w:t>
      </w:r>
      <w:r w:rsidR="007E77D3" w:rsidRPr="000F141C">
        <w:rPr>
          <w:rFonts w:ascii="Arial" w:eastAsia="宋体" w:hAnsi="Arial" w:cs="Arial"/>
          <w:color w:val="333333"/>
          <w:kern w:val="0"/>
          <w:szCs w:val="21"/>
        </w:rPr>
        <w:t>以下简称《条例》</w:t>
      </w:r>
      <w:r w:rsidR="00AD7CA1">
        <w:rPr>
          <w:rFonts w:ascii="Arial" w:eastAsia="宋体" w:hAnsi="Arial" w:cs="Arial" w:hint="eastAsia"/>
          <w:color w:val="333333"/>
          <w:kern w:val="0"/>
          <w:szCs w:val="21"/>
        </w:rPr>
        <w:t>）</w:t>
      </w:r>
      <w:r w:rsidR="007E77D3" w:rsidRPr="000F141C">
        <w:rPr>
          <w:rFonts w:ascii="Arial" w:eastAsia="宋体" w:hAnsi="Arial" w:cs="Arial"/>
          <w:color w:val="333333"/>
          <w:kern w:val="0"/>
          <w:szCs w:val="21"/>
        </w:rPr>
        <w:t>。《条例》自</w:t>
      </w:r>
      <w:r w:rsidR="007E77D3" w:rsidRPr="000F141C">
        <w:rPr>
          <w:rFonts w:ascii="Arial" w:eastAsia="宋体" w:hAnsi="Arial" w:cs="Arial"/>
          <w:color w:val="333333"/>
          <w:kern w:val="0"/>
          <w:szCs w:val="21"/>
        </w:rPr>
        <w:t>2019</w:t>
      </w:r>
      <w:r w:rsidR="007E77D3" w:rsidRPr="000F141C">
        <w:rPr>
          <w:rFonts w:ascii="Arial" w:eastAsia="宋体" w:hAnsi="Arial" w:cs="Arial"/>
          <w:color w:val="333333"/>
          <w:kern w:val="0"/>
          <w:szCs w:val="21"/>
        </w:rPr>
        <w:t>年</w:t>
      </w:r>
      <w:r w:rsidR="007E77D3" w:rsidRPr="000F141C">
        <w:rPr>
          <w:rFonts w:ascii="Arial" w:eastAsia="宋体" w:hAnsi="Arial" w:cs="Arial"/>
          <w:color w:val="333333"/>
          <w:kern w:val="0"/>
          <w:szCs w:val="21"/>
        </w:rPr>
        <w:t>7</w:t>
      </w:r>
      <w:r w:rsidR="007E77D3" w:rsidRPr="000F141C">
        <w:rPr>
          <w:rFonts w:ascii="Arial" w:eastAsia="宋体" w:hAnsi="Arial" w:cs="Arial"/>
          <w:color w:val="333333"/>
          <w:kern w:val="0"/>
          <w:szCs w:val="21"/>
        </w:rPr>
        <w:t>月</w:t>
      </w:r>
      <w:r w:rsidR="007E77D3" w:rsidRPr="000F141C">
        <w:rPr>
          <w:rFonts w:ascii="Arial" w:eastAsia="宋体" w:hAnsi="Arial" w:cs="Arial"/>
          <w:color w:val="333333"/>
          <w:kern w:val="0"/>
          <w:szCs w:val="21"/>
        </w:rPr>
        <w:t>1</w:t>
      </w:r>
      <w:r w:rsidR="007E77D3" w:rsidRPr="000F141C">
        <w:rPr>
          <w:rFonts w:ascii="Arial" w:eastAsia="宋体" w:hAnsi="Arial" w:cs="Arial"/>
          <w:color w:val="333333"/>
          <w:kern w:val="0"/>
          <w:szCs w:val="21"/>
        </w:rPr>
        <w:t>日起施行。</w:t>
      </w:r>
      <w:r w:rsidR="007E77D3">
        <w:rPr>
          <w:rFonts w:ascii="Arial" w:eastAsia="宋体" w:hAnsi="Arial" w:cs="Arial" w:hint="eastAsia"/>
          <w:color w:val="333333"/>
          <w:kern w:val="0"/>
          <w:szCs w:val="21"/>
        </w:rPr>
        <w:t>《条例》针对</w:t>
      </w:r>
      <w:r w:rsidR="007E77D3">
        <w:rPr>
          <w:rFonts w:ascii="Arial" w:eastAsia="宋体" w:hAnsi="Arial" w:cs="Arial"/>
          <w:color w:val="333333"/>
          <w:kern w:val="0"/>
          <w:szCs w:val="21"/>
        </w:rPr>
        <w:t>我国人类遗传资源管理出现了一些新情况、新问题</w:t>
      </w:r>
      <w:r w:rsidR="007E77D3">
        <w:rPr>
          <w:rFonts w:ascii="Arial" w:eastAsia="宋体" w:hAnsi="Arial" w:cs="Arial" w:hint="eastAsia"/>
          <w:color w:val="333333"/>
          <w:kern w:val="0"/>
          <w:szCs w:val="21"/>
        </w:rPr>
        <w:t>而制定，在</w:t>
      </w:r>
      <w:r w:rsidR="007E77D3" w:rsidRPr="000F141C">
        <w:rPr>
          <w:rFonts w:ascii="Arial" w:eastAsia="宋体" w:hAnsi="Arial" w:cs="Arial"/>
          <w:color w:val="333333"/>
          <w:kern w:val="0"/>
          <w:szCs w:val="21"/>
        </w:rPr>
        <w:t>加大保护力度</w:t>
      </w:r>
      <w:r w:rsidR="007E77D3">
        <w:rPr>
          <w:rFonts w:ascii="Arial" w:eastAsia="宋体" w:hAnsi="Arial" w:cs="Arial" w:hint="eastAsia"/>
          <w:color w:val="333333"/>
          <w:kern w:val="0"/>
          <w:szCs w:val="21"/>
        </w:rPr>
        <w:t>、</w:t>
      </w:r>
      <w:r w:rsidR="007E77D3" w:rsidRPr="000F141C">
        <w:rPr>
          <w:rFonts w:ascii="Arial" w:eastAsia="宋体" w:hAnsi="Arial" w:cs="Arial"/>
          <w:color w:val="333333"/>
          <w:kern w:val="0"/>
          <w:szCs w:val="21"/>
        </w:rPr>
        <w:t>促进合理利用</w:t>
      </w:r>
      <w:r w:rsidR="007E77D3">
        <w:rPr>
          <w:rFonts w:ascii="Arial" w:eastAsia="宋体" w:hAnsi="Arial" w:cs="Arial" w:hint="eastAsia"/>
          <w:color w:val="333333"/>
          <w:kern w:val="0"/>
          <w:szCs w:val="21"/>
        </w:rPr>
        <w:t>、</w:t>
      </w:r>
      <w:r w:rsidR="007E77D3" w:rsidRPr="000F141C">
        <w:rPr>
          <w:rFonts w:ascii="Arial" w:eastAsia="宋体" w:hAnsi="Arial" w:cs="Arial"/>
          <w:color w:val="333333"/>
          <w:kern w:val="0"/>
          <w:szCs w:val="21"/>
        </w:rPr>
        <w:t>加强规范</w:t>
      </w:r>
      <w:r w:rsidR="007E77D3">
        <w:rPr>
          <w:rFonts w:ascii="Arial" w:eastAsia="宋体" w:hAnsi="Arial" w:cs="Arial" w:hint="eastAsia"/>
          <w:color w:val="333333"/>
          <w:kern w:val="0"/>
          <w:szCs w:val="21"/>
        </w:rPr>
        <w:t>、</w:t>
      </w:r>
      <w:r w:rsidR="007E77D3" w:rsidRPr="000F141C">
        <w:rPr>
          <w:rFonts w:ascii="Arial" w:eastAsia="宋体" w:hAnsi="Arial" w:cs="Arial"/>
          <w:color w:val="333333"/>
          <w:kern w:val="0"/>
          <w:szCs w:val="21"/>
        </w:rPr>
        <w:t>优化服务监管</w:t>
      </w:r>
      <w:r w:rsidR="007E77D3">
        <w:rPr>
          <w:rFonts w:ascii="Arial" w:eastAsia="宋体" w:hAnsi="Arial" w:cs="Arial" w:hint="eastAsia"/>
          <w:color w:val="333333"/>
          <w:kern w:val="0"/>
          <w:szCs w:val="21"/>
        </w:rPr>
        <w:t>这四个方面。</w:t>
      </w:r>
      <w:r w:rsidR="007E77D3" w:rsidRPr="000F141C">
        <w:rPr>
          <w:rFonts w:ascii="Arial" w:eastAsia="宋体" w:hAnsi="Arial" w:cs="Arial"/>
          <w:color w:val="333333"/>
          <w:kern w:val="0"/>
          <w:szCs w:val="21"/>
        </w:rPr>
        <w:t>《条例》重在保护我国人类遗传资源，促进人类遗传资源的合理利用，从源头上防止非法获取、利用人类遗传资源开展生物技术研究开发活动。</w:t>
      </w:r>
    </w:p>
    <w:p w:rsidR="007E77D3" w:rsidRDefault="007E77D3" w:rsidP="007E77D3">
      <w:pPr>
        <w:widowControl/>
        <w:shd w:val="clear" w:color="auto" w:fill="FFFFFF"/>
        <w:spacing w:line="360" w:lineRule="atLeast"/>
        <w:jc w:val="left"/>
        <w:rPr>
          <w:rFonts w:ascii="Arial" w:eastAsia="宋体" w:hAnsi="Arial" w:cs="Arial"/>
          <w:color w:val="333333"/>
          <w:kern w:val="0"/>
          <w:szCs w:val="21"/>
        </w:rPr>
      </w:pPr>
    </w:p>
    <w:p w:rsidR="007E77D3" w:rsidRDefault="007E77D3" w:rsidP="007E77D3">
      <w:pPr>
        <w:widowControl/>
        <w:shd w:val="clear" w:color="auto" w:fill="FFFFFF"/>
        <w:spacing w:line="360" w:lineRule="atLeast"/>
        <w:jc w:val="left"/>
        <w:rPr>
          <w:rFonts w:ascii="Arial" w:eastAsia="宋体" w:hAnsi="Arial" w:cs="Arial"/>
          <w:color w:val="333333"/>
          <w:kern w:val="0"/>
          <w:szCs w:val="21"/>
        </w:rPr>
      </w:pPr>
    </w:p>
    <w:p w:rsidR="007E77D3" w:rsidRDefault="007E77D3" w:rsidP="007E77D3">
      <w:r>
        <w:rPr>
          <w:rFonts w:ascii="Arial" w:eastAsia="宋体" w:hAnsi="Arial" w:cs="Arial" w:hint="eastAsia"/>
          <w:color w:val="333333"/>
          <w:kern w:val="0"/>
          <w:szCs w:val="21"/>
        </w:rPr>
        <w:t>（</w:t>
      </w:r>
      <w:r>
        <w:rPr>
          <w:rFonts w:ascii="Arial" w:eastAsia="宋体" w:hAnsi="Arial" w:cs="Arial" w:hint="eastAsia"/>
          <w:color w:val="333333"/>
          <w:kern w:val="0"/>
          <w:szCs w:val="21"/>
        </w:rPr>
        <w:t>2</w:t>
      </w:r>
      <w:r>
        <w:rPr>
          <w:rFonts w:ascii="Arial" w:eastAsia="宋体" w:hAnsi="Arial" w:cs="Arial" w:hint="eastAsia"/>
          <w:color w:val="333333"/>
          <w:kern w:val="0"/>
          <w:szCs w:val="21"/>
        </w:rPr>
        <w:t>）</w:t>
      </w:r>
      <w:r>
        <w:rPr>
          <w:rFonts w:hint="eastAsia"/>
        </w:rPr>
        <w:t>我国高分</w:t>
      </w:r>
      <w:r>
        <w:rPr>
          <w:rFonts w:hint="eastAsia"/>
        </w:rPr>
        <w:t>16</w:t>
      </w:r>
      <w:r>
        <w:rPr>
          <w:rFonts w:hint="eastAsia"/>
        </w:rPr>
        <w:t>米数据正式面向全球开放共享</w:t>
      </w:r>
    </w:p>
    <w:p w:rsidR="007E77D3" w:rsidRPr="00EA1335" w:rsidRDefault="00D445A3" w:rsidP="00EA1335">
      <w:pPr>
        <w:widowControl/>
        <w:shd w:val="clear" w:color="auto" w:fill="FFFFFF"/>
        <w:spacing w:line="360" w:lineRule="atLeast"/>
        <w:jc w:val="left"/>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r w:rsidR="007E77D3" w:rsidRPr="00EA1335">
        <w:rPr>
          <w:rFonts w:ascii="Arial" w:hAnsi="Arial" w:cs="Arial" w:hint="eastAsia"/>
          <w:color w:val="333333"/>
          <w:szCs w:val="21"/>
          <w:shd w:val="clear" w:color="auto" w:fill="FFFFFF"/>
        </w:rPr>
        <w:t>地球观测组织（</w:t>
      </w:r>
      <w:r w:rsidR="007E77D3" w:rsidRPr="00EA1335">
        <w:rPr>
          <w:rFonts w:ascii="Arial" w:hAnsi="Arial" w:cs="Arial" w:hint="eastAsia"/>
          <w:color w:val="333333"/>
          <w:szCs w:val="21"/>
          <w:shd w:val="clear" w:color="auto" w:fill="FFFFFF"/>
        </w:rPr>
        <w:t>GEO</w:t>
      </w:r>
      <w:r w:rsidR="007E77D3" w:rsidRPr="00EA1335">
        <w:rPr>
          <w:rFonts w:ascii="Arial" w:hAnsi="Arial" w:cs="Arial" w:hint="eastAsia"/>
          <w:color w:val="333333"/>
          <w:szCs w:val="21"/>
          <w:shd w:val="clear" w:color="auto" w:fill="FFFFFF"/>
        </w:rPr>
        <w:t>）</w:t>
      </w:r>
      <w:r w:rsidR="007E77D3" w:rsidRPr="00EA1335">
        <w:rPr>
          <w:rFonts w:ascii="Arial" w:hAnsi="Arial" w:cs="Arial" w:hint="eastAsia"/>
          <w:color w:val="333333"/>
          <w:szCs w:val="21"/>
          <w:shd w:val="clear" w:color="auto" w:fill="FFFFFF"/>
        </w:rPr>
        <w:t>2019</w:t>
      </w:r>
      <w:r w:rsidR="007E77D3" w:rsidRPr="00EA1335">
        <w:rPr>
          <w:rFonts w:ascii="Arial" w:hAnsi="Arial" w:cs="Arial" w:hint="eastAsia"/>
          <w:color w:val="333333"/>
          <w:szCs w:val="21"/>
          <w:shd w:val="clear" w:color="auto" w:fill="FFFFFF"/>
        </w:rPr>
        <w:t>年会议周日前在澳大利亚开幕，该局在会上推出“中国国家航天局高分卫星</w:t>
      </w:r>
      <w:r w:rsidR="007E77D3" w:rsidRPr="00EA1335">
        <w:rPr>
          <w:rFonts w:ascii="Arial" w:hAnsi="Arial" w:cs="Arial" w:hint="eastAsia"/>
          <w:color w:val="333333"/>
          <w:szCs w:val="21"/>
          <w:shd w:val="clear" w:color="auto" w:fill="FFFFFF"/>
        </w:rPr>
        <w:t>16</w:t>
      </w:r>
      <w:r w:rsidR="007E77D3" w:rsidRPr="00EA1335">
        <w:rPr>
          <w:rFonts w:ascii="Arial" w:hAnsi="Arial" w:cs="Arial" w:hint="eastAsia"/>
          <w:color w:val="333333"/>
          <w:szCs w:val="21"/>
          <w:shd w:val="clear" w:color="auto" w:fill="FFFFFF"/>
        </w:rPr>
        <w:t>米数据共享服务平台（</w:t>
      </w:r>
      <w:r w:rsidR="007E77D3" w:rsidRPr="00EA1335">
        <w:rPr>
          <w:rFonts w:ascii="Arial" w:hAnsi="Arial" w:cs="Arial" w:hint="eastAsia"/>
          <w:color w:val="333333"/>
          <w:szCs w:val="21"/>
          <w:shd w:val="clear" w:color="auto" w:fill="FFFFFF"/>
        </w:rPr>
        <w:t>CNSA-GEO</w:t>
      </w:r>
      <w:r w:rsidR="007E77D3" w:rsidRPr="00EA1335">
        <w:rPr>
          <w:rFonts w:ascii="Arial" w:hAnsi="Arial" w:cs="Arial" w:hint="eastAsia"/>
          <w:color w:val="333333"/>
          <w:szCs w:val="21"/>
          <w:shd w:val="clear" w:color="auto" w:fill="FFFFFF"/>
        </w:rPr>
        <w:t>平台）”，发布相关数据政策，宣布正式将中国高分</w:t>
      </w:r>
      <w:r w:rsidR="007E77D3" w:rsidRPr="00EA1335">
        <w:rPr>
          <w:rFonts w:ascii="Arial" w:hAnsi="Arial" w:cs="Arial" w:hint="eastAsia"/>
          <w:color w:val="333333"/>
          <w:szCs w:val="21"/>
          <w:shd w:val="clear" w:color="auto" w:fill="FFFFFF"/>
        </w:rPr>
        <w:t>16</w:t>
      </w:r>
      <w:r w:rsidR="007E77D3" w:rsidRPr="00EA1335">
        <w:rPr>
          <w:rFonts w:ascii="Arial" w:hAnsi="Arial" w:cs="Arial" w:hint="eastAsia"/>
          <w:color w:val="333333"/>
          <w:szCs w:val="21"/>
          <w:shd w:val="clear" w:color="auto" w:fill="FFFFFF"/>
        </w:rPr>
        <w:t>米数据对外开放共享。这是国家航天局围绕“一带一路”倡议，在中国航天领域推动人类社会可持续发展、应对气候变化和防灾减灾的重要举措，为落实《联合国</w:t>
      </w:r>
      <w:r w:rsidR="007E77D3" w:rsidRPr="00EA1335">
        <w:rPr>
          <w:rFonts w:ascii="Arial" w:hAnsi="Arial" w:cs="Arial" w:hint="eastAsia"/>
          <w:color w:val="333333"/>
          <w:szCs w:val="21"/>
          <w:shd w:val="clear" w:color="auto" w:fill="FFFFFF"/>
        </w:rPr>
        <w:t>2030</w:t>
      </w:r>
      <w:r w:rsidR="007E77D3" w:rsidRPr="00EA1335">
        <w:rPr>
          <w:rFonts w:ascii="Arial" w:hAnsi="Arial" w:cs="Arial" w:hint="eastAsia"/>
          <w:color w:val="333333"/>
          <w:szCs w:val="21"/>
          <w:shd w:val="clear" w:color="auto" w:fill="FFFFFF"/>
        </w:rPr>
        <w:t>年可持续发展议程》，构建人类命运共同体提供的中国智慧和中国方案。本次开放的数据来自</w:t>
      </w:r>
      <w:r w:rsidR="007E77D3" w:rsidRPr="00EA1335">
        <w:rPr>
          <w:rFonts w:ascii="Arial" w:hAnsi="Arial" w:cs="Arial" w:hint="eastAsia"/>
          <w:color w:val="333333"/>
          <w:szCs w:val="21"/>
          <w:shd w:val="clear" w:color="auto" w:fill="FFFFFF"/>
        </w:rPr>
        <w:t>2013</w:t>
      </w:r>
      <w:r w:rsidR="007E77D3" w:rsidRPr="00EA1335">
        <w:rPr>
          <w:rFonts w:ascii="Arial" w:hAnsi="Arial" w:cs="Arial" w:hint="eastAsia"/>
          <w:color w:val="333333"/>
          <w:szCs w:val="21"/>
          <w:shd w:val="clear" w:color="auto" w:fill="FFFFFF"/>
        </w:rPr>
        <w:t>年和</w:t>
      </w:r>
      <w:r w:rsidR="007E77D3" w:rsidRPr="00EA1335">
        <w:rPr>
          <w:rFonts w:ascii="Arial" w:hAnsi="Arial" w:cs="Arial" w:hint="eastAsia"/>
          <w:color w:val="333333"/>
          <w:szCs w:val="21"/>
          <w:shd w:val="clear" w:color="auto" w:fill="FFFFFF"/>
        </w:rPr>
        <w:t>2018</w:t>
      </w:r>
      <w:r w:rsidR="007E77D3" w:rsidRPr="00EA1335">
        <w:rPr>
          <w:rFonts w:ascii="Arial" w:hAnsi="Arial" w:cs="Arial" w:hint="eastAsia"/>
          <w:color w:val="333333"/>
          <w:szCs w:val="21"/>
          <w:shd w:val="clear" w:color="auto" w:fill="FFFFFF"/>
        </w:rPr>
        <w:t>年发射的高分一号和高分六号对地观测卫星，用户可以通过</w:t>
      </w:r>
      <w:r w:rsidR="007E77D3" w:rsidRPr="00EA1335">
        <w:rPr>
          <w:rFonts w:ascii="Arial" w:hAnsi="Arial" w:cs="Arial" w:hint="eastAsia"/>
          <w:color w:val="333333"/>
          <w:szCs w:val="21"/>
          <w:shd w:val="clear" w:color="auto" w:fill="FFFFFF"/>
        </w:rPr>
        <w:t>CNSA-GEO</w:t>
      </w:r>
      <w:r w:rsidR="007E77D3" w:rsidRPr="00EA1335">
        <w:rPr>
          <w:rFonts w:ascii="Arial" w:hAnsi="Arial" w:cs="Arial" w:hint="eastAsia"/>
          <w:color w:val="333333"/>
          <w:szCs w:val="21"/>
          <w:shd w:val="clear" w:color="auto" w:fill="FFFFFF"/>
        </w:rPr>
        <w:t>平台查看相关数据。本次开放共享，致力于建立一个综合、协调和可持续的全球综合观测系统，为资源调查与监测、环境监测与评价、灾害应急监测、全球气候变化、农业与农村应用、地球科学研究提供重要的技术支撑，为其他国家，尤其是发展中国家的可持续发展提供关键支持。</w:t>
      </w:r>
    </w:p>
    <w:p w:rsidR="007E77D3" w:rsidRPr="00EA1335" w:rsidRDefault="007E77D3" w:rsidP="007E77D3">
      <w:pPr>
        <w:widowControl/>
        <w:shd w:val="clear" w:color="auto" w:fill="FFFFFF"/>
        <w:spacing w:line="360" w:lineRule="atLeast"/>
        <w:jc w:val="left"/>
        <w:rPr>
          <w:rFonts w:ascii="Arial" w:hAnsi="Arial" w:cs="Arial"/>
          <w:color w:val="333333"/>
          <w:szCs w:val="21"/>
          <w:shd w:val="clear" w:color="auto" w:fill="FFFFFF"/>
        </w:rPr>
      </w:pPr>
    </w:p>
    <w:p w:rsidR="007E77D3" w:rsidRPr="00EA1335" w:rsidRDefault="007E77D3" w:rsidP="00EA1335">
      <w:pPr>
        <w:widowControl/>
        <w:shd w:val="clear" w:color="auto" w:fill="FFFFFF"/>
        <w:spacing w:line="360" w:lineRule="atLeast"/>
        <w:jc w:val="left"/>
        <w:rPr>
          <w:rFonts w:ascii="Arial" w:hAnsi="Arial" w:cs="Arial"/>
          <w:color w:val="333333"/>
          <w:szCs w:val="21"/>
          <w:shd w:val="clear" w:color="auto" w:fill="FFFFFF"/>
        </w:rPr>
      </w:pPr>
    </w:p>
    <w:p w:rsidR="00DE55D4" w:rsidRPr="00EA1335" w:rsidRDefault="00A4147F" w:rsidP="00EA1335">
      <w:pPr>
        <w:widowControl/>
        <w:shd w:val="clear" w:color="auto" w:fill="FFFFFF"/>
        <w:spacing w:line="360" w:lineRule="atLeast"/>
        <w:jc w:val="left"/>
        <w:rPr>
          <w:rFonts w:ascii="Arial" w:hAnsi="Arial" w:cs="Arial"/>
          <w:color w:val="333333"/>
          <w:szCs w:val="21"/>
          <w:shd w:val="clear" w:color="auto" w:fill="FFFFFF"/>
        </w:rPr>
      </w:pPr>
      <w:r w:rsidRPr="00EA1335">
        <w:rPr>
          <w:rFonts w:ascii="Arial" w:hAnsi="Arial" w:cs="Arial" w:hint="eastAsia"/>
          <w:color w:val="333333"/>
          <w:szCs w:val="21"/>
          <w:shd w:val="clear" w:color="auto" w:fill="FFFFFF"/>
        </w:rPr>
        <w:t>（</w:t>
      </w:r>
      <w:r w:rsidRPr="00EA1335">
        <w:rPr>
          <w:rFonts w:ascii="Arial" w:hAnsi="Arial" w:cs="Arial" w:hint="eastAsia"/>
          <w:color w:val="333333"/>
          <w:szCs w:val="21"/>
          <w:shd w:val="clear" w:color="auto" w:fill="FFFFFF"/>
        </w:rPr>
        <w:t>3</w:t>
      </w:r>
      <w:r w:rsidRPr="00EA1335">
        <w:rPr>
          <w:rFonts w:ascii="Arial" w:hAnsi="Arial" w:cs="Arial" w:hint="eastAsia"/>
          <w:color w:val="333333"/>
          <w:szCs w:val="21"/>
          <w:shd w:val="clear" w:color="auto" w:fill="FFFFFF"/>
        </w:rPr>
        <w:t>）发布《地球大数据支撑可持续发展目标报告》</w:t>
      </w:r>
    </w:p>
    <w:p w:rsidR="00C869E8" w:rsidRDefault="00D445A3" w:rsidP="00D445A3">
      <w:pPr>
        <w:widowControl/>
        <w:shd w:val="clear" w:color="auto" w:fill="FFFFFF"/>
        <w:spacing w:line="360" w:lineRule="atLeast"/>
        <w:ind w:firstLineChars="100" w:firstLine="210"/>
        <w:jc w:val="left"/>
        <w:rPr>
          <w:color w:val="000000"/>
          <w:szCs w:val="21"/>
        </w:rPr>
      </w:pPr>
      <w:r>
        <w:rPr>
          <w:rFonts w:ascii="Arial" w:hAnsi="Arial" w:cs="Arial" w:hint="eastAsia"/>
          <w:color w:val="333333"/>
          <w:szCs w:val="21"/>
          <w:shd w:val="clear" w:color="auto" w:fill="FFFFFF"/>
        </w:rPr>
        <w:t xml:space="preserve">  </w:t>
      </w:r>
      <w:r w:rsidR="00EA1335" w:rsidRPr="00EA1335">
        <w:rPr>
          <w:rFonts w:ascii="Arial" w:hAnsi="Arial" w:cs="Arial" w:hint="eastAsia"/>
          <w:color w:val="333333"/>
          <w:szCs w:val="21"/>
          <w:shd w:val="clear" w:color="auto" w:fill="FFFFFF"/>
        </w:rPr>
        <w:t>2019</w:t>
      </w:r>
      <w:r w:rsidR="00EA1335" w:rsidRPr="00EA1335">
        <w:rPr>
          <w:rFonts w:ascii="Arial" w:hAnsi="Arial" w:cs="Arial" w:hint="eastAsia"/>
          <w:color w:val="333333"/>
          <w:szCs w:val="21"/>
          <w:shd w:val="clear" w:color="auto" w:fill="FFFFFF"/>
        </w:rPr>
        <w:t>年</w:t>
      </w:r>
      <w:r w:rsidR="007A6D9E" w:rsidRPr="00EA1335">
        <w:rPr>
          <w:rFonts w:ascii="Arial" w:hAnsi="Arial" w:cs="Arial" w:hint="eastAsia"/>
          <w:color w:val="333333"/>
          <w:szCs w:val="21"/>
          <w:shd w:val="clear" w:color="auto" w:fill="FFFFFF"/>
        </w:rPr>
        <w:t>9</w:t>
      </w:r>
      <w:r w:rsidR="007A6D9E" w:rsidRPr="00EA1335">
        <w:rPr>
          <w:rFonts w:ascii="Arial" w:hAnsi="Arial" w:cs="Arial" w:hint="eastAsia"/>
          <w:color w:val="333333"/>
          <w:szCs w:val="21"/>
          <w:shd w:val="clear" w:color="auto" w:fill="FFFFFF"/>
        </w:rPr>
        <w:t>月</w:t>
      </w:r>
      <w:r w:rsidR="007A6D9E" w:rsidRPr="00EA1335">
        <w:rPr>
          <w:rFonts w:ascii="Arial" w:hAnsi="Arial" w:cs="Arial" w:hint="eastAsia"/>
          <w:color w:val="333333"/>
          <w:szCs w:val="21"/>
          <w:shd w:val="clear" w:color="auto" w:fill="FFFFFF"/>
        </w:rPr>
        <w:t>2</w:t>
      </w:r>
      <w:r w:rsidR="00C869E8">
        <w:rPr>
          <w:rFonts w:ascii="Arial" w:hAnsi="Arial" w:cs="Arial" w:hint="eastAsia"/>
          <w:color w:val="333333"/>
          <w:szCs w:val="21"/>
          <w:shd w:val="clear" w:color="auto" w:fill="FFFFFF"/>
        </w:rPr>
        <w:t>6</w:t>
      </w:r>
      <w:r w:rsidR="007A6D9E" w:rsidRPr="00EA1335">
        <w:rPr>
          <w:rFonts w:ascii="Arial" w:hAnsi="Arial" w:cs="Arial" w:hint="eastAsia"/>
          <w:color w:val="333333"/>
          <w:szCs w:val="21"/>
          <w:shd w:val="clear" w:color="auto" w:fill="FFFFFF"/>
        </w:rPr>
        <w:t>日，中国科学院在</w:t>
      </w:r>
      <w:r w:rsidR="00C869E8">
        <w:rPr>
          <w:rFonts w:hint="eastAsia"/>
          <w:color w:val="000000"/>
          <w:szCs w:val="21"/>
        </w:rPr>
        <w:t>美国纽约联合国总部召开的第</w:t>
      </w:r>
      <w:r w:rsidR="00C869E8">
        <w:rPr>
          <w:rFonts w:hint="eastAsia"/>
          <w:color w:val="000000"/>
          <w:szCs w:val="21"/>
        </w:rPr>
        <w:t>74</w:t>
      </w:r>
      <w:r w:rsidR="00C869E8">
        <w:rPr>
          <w:rFonts w:hint="eastAsia"/>
          <w:color w:val="000000"/>
          <w:szCs w:val="21"/>
        </w:rPr>
        <w:t>届联合国大会上</w:t>
      </w:r>
      <w:r w:rsidR="007A6D9E" w:rsidRPr="00EA1335">
        <w:rPr>
          <w:rFonts w:ascii="Arial" w:hAnsi="Arial" w:cs="Arial" w:hint="eastAsia"/>
          <w:color w:val="333333"/>
          <w:szCs w:val="21"/>
          <w:shd w:val="clear" w:color="auto" w:fill="FFFFFF"/>
        </w:rPr>
        <w:t>发布《地球大数据支撑可持续发展目标报告》（以下简称《报告》）。《报告》立足于地球大数据支撑联合国</w:t>
      </w:r>
      <w:r w:rsidR="007A6D9E" w:rsidRPr="00EA1335">
        <w:rPr>
          <w:rFonts w:ascii="Arial" w:hAnsi="Arial" w:cs="Arial" w:hint="eastAsia"/>
          <w:color w:val="333333"/>
          <w:szCs w:val="21"/>
          <w:shd w:val="clear" w:color="auto" w:fill="FFFFFF"/>
        </w:rPr>
        <w:t>SDGs</w:t>
      </w:r>
      <w:r w:rsidR="007A6D9E" w:rsidRPr="00EA1335">
        <w:rPr>
          <w:rFonts w:ascii="Arial" w:hAnsi="Arial" w:cs="Arial" w:hint="eastAsia"/>
          <w:color w:val="333333"/>
          <w:szCs w:val="21"/>
          <w:shd w:val="clear" w:color="auto" w:fill="FFFFFF"/>
        </w:rPr>
        <w:t>的实现，采用多源数据采集、云数据分析、人工智能和区块链等技术方法，系统分析从全球到地方尺度的典型案例，构建全球和区域</w:t>
      </w:r>
      <w:r w:rsidR="007A6D9E" w:rsidRPr="00EA1335">
        <w:rPr>
          <w:rFonts w:ascii="Arial" w:hAnsi="Arial" w:cs="Arial" w:hint="eastAsia"/>
          <w:color w:val="333333"/>
          <w:szCs w:val="21"/>
          <w:shd w:val="clear" w:color="auto" w:fill="FFFFFF"/>
        </w:rPr>
        <w:t>SDGs</w:t>
      </w:r>
      <w:r w:rsidR="007A6D9E" w:rsidRPr="00EA1335">
        <w:rPr>
          <w:rFonts w:ascii="Arial" w:hAnsi="Arial" w:cs="Arial" w:hint="eastAsia"/>
          <w:color w:val="333333"/>
          <w:szCs w:val="21"/>
          <w:shd w:val="clear" w:color="auto" w:fill="FFFFFF"/>
        </w:rPr>
        <w:t>空间评估指标体系，动态评估相关</w:t>
      </w:r>
      <w:r w:rsidR="007A6D9E" w:rsidRPr="00EA1335">
        <w:rPr>
          <w:rFonts w:ascii="Arial" w:hAnsi="Arial" w:cs="Arial" w:hint="eastAsia"/>
          <w:color w:val="333333"/>
          <w:szCs w:val="21"/>
          <w:shd w:val="clear" w:color="auto" w:fill="FFFFFF"/>
        </w:rPr>
        <w:t>SDGs</w:t>
      </w:r>
      <w:r w:rsidR="007A6D9E" w:rsidRPr="00EA1335">
        <w:rPr>
          <w:rFonts w:ascii="Arial" w:hAnsi="Arial" w:cs="Arial" w:hint="eastAsia"/>
          <w:color w:val="333333"/>
          <w:szCs w:val="21"/>
          <w:shd w:val="clear" w:color="auto" w:fill="FFFFFF"/>
        </w:rPr>
        <w:t>的全球和国别进展。</w:t>
      </w:r>
      <w:r w:rsidR="007A6D9E" w:rsidRPr="00EA1335">
        <w:rPr>
          <w:rFonts w:ascii="Arial" w:hAnsi="Arial" w:cs="Arial" w:hint="eastAsia"/>
          <w:color w:val="333333"/>
          <w:szCs w:val="21"/>
          <w:shd w:val="clear" w:color="auto" w:fill="FFFFFF"/>
        </w:rPr>
        <w:t> </w:t>
      </w:r>
      <w:r w:rsidR="00C869E8">
        <w:rPr>
          <w:rFonts w:hint="eastAsia"/>
          <w:color w:val="000000"/>
          <w:szCs w:val="21"/>
        </w:rPr>
        <w:t>这份报告向全世界展示了中国利用地球大数据技术，支持联合国</w:t>
      </w:r>
      <w:r w:rsidR="00C869E8">
        <w:rPr>
          <w:rFonts w:hint="eastAsia"/>
          <w:color w:val="000000"/>
          <w:szCs w:val="21"/>
        </w:rPr>
        <w:t>2030</w:t>
      </w:r>
      <w:r w:rsidR="00C869E8">
        <w:rPr>
          <w:rFonts w:hint="eastAsia"/>
          <w:color w:val="000000"/>
          <w:szCs w:val="21"/>
        </w:rPr>
        <w:t>年可持续发展议程落实和政策决策的探索和实践，揭示了有关技术和</w:t>
      </w:r>
      <w:r w:rsidR="00C869E8">
        <w:rPr>
          <w:rFonts w:hint="eastAsia"/>
          <w:color w:val="000000"/>
          <w:szCs w:val="21"/>
        </w:rPr>
        <w:lastRenderedPageBreak/>
        <w:t>方法对监测评估可持续发展目标的应用价值和前景，为国际社会填补数据和方法论空白、加快落实</w:t>
      </w:r>
      <w:r w:rsidR="00C869E8">
        <w:rPr>
          <w:rFonts w:hint="eastAsia"/>
          <w:color w:val="000000"/>
          <w:szCs w:val="21"/>
        </w:rPr>
        <w:t>2030</w:t>
      </w:r>
      <w:r w:rsidR="00C869E8">
        <w:rPr>
          <w:rFonts w:hint="eastAsia"/>
          <w:color w:val="000000"/>
          <w:szCs w:val="21"/>
        </w:rPr>
        <w:t>年议程提供了新视角、新支撑。</w:t>
      </w:r>
    </w:p>
    <w:p w:rsidR="00C869E8" w:rsidRPr="00C869E8" w:rsidRDefault="00C869E8" w:rsidP="00EA1335">
      <w:pPr>
        <w:widowControl/>
        <w:shd w:val="clear" w:color="auto" w:fill="FFFFFF"/>
        <w:spacing w:line="360" w:lineRule="atLeast"/>
        <w:jc w:val="left"/>
        <w:rPr>
          <w:rFonts w:ascii="Arial" w:hAnsi="Arial" w:cs="Arial"/>
          <w:color w:val="333333"/>
          <w:szCs w:val="21"/>
          <w:shd w:val="clear" w:color="auto" w:fill="FFFFFF"/>
        </w:rPr>
      </w:pPr>
    </w:p>
    <w:p w:rsidR="00CC10B1" w:rsidRDefault="00CC10B1" w:rsidP="00CC10B1">
      <w:pPr>
        <w:widowControl/>
        <w:shd w:val="clear" w:color="auto" w:fill="FFFFFF"/>
        <w:spacing w:line="360" w:lineRule="atLeast"/>
        <w:jc w:val="left"/>
        <w:rPr>
          <w:rFonts w:ascii="Arial" w:hAnsi="Arial" w:cs="Arial"/>
          <w:color w:val="333333"/>
          <w:szCs w:val="21"/>
          <w:shd w:val="clear" w:color="auto" w:fill="FFFFFF"/>
        </w:rPr>
      </w:pPr>
      <w:r w:rsidRPr="00957C90">
        <w:rPr>
          <w:rFonts w:ascii="Arial" w:hAnsi="Arial" w:cs="Arial" w:hint="eastAsia"/>
          <w:color w:val="333333"/>
          <w:szCs w:val="21"/>
          <w:shd w:val="clear" w:color="auto" w:fill="FFFFFF"/>
        </w:rPr>
        <w:t>（</w:t>
      </w:r>
      <w:r w:rsidR="00491870">
        <w:rPr>
          <w:rFonts w:ascii="Arial" w:hAnsi="Arial" w:cs="Arial" w:hint="eastAsia"/>
          <w:color w:val="333333"/>
          <w:szCs w:val="21"/>
          <w:shd w:val="clear" w:color="auto" w:fill="FFFFFF"/>
        </w:rPr>
        <w:t>4</w:t>
      </w:r>
      <w:r w:rsidRPr="00957C90">
        <w:rPr>
          <w:rFonts w:ascii="Arial" w:hAnsi="Arial" w:cs="Arial" w:hint="eastAsia"/>
          <w:color w:val="333333"/>
          <w:szCs w:val="21"/>
          <w:shd w:val="clear" w:color="auto" w:fill="FFFFFF"/>
        </w:rPr>
        <w:t>）</w:t>
      </w:r>
      <w:r w:rsidRPr="00957C90">
        <w:rPr>
          <w:rFonts w:ascii="Arial" w:hAnsi="Arial" w:cs="Arial"/>
          <w:color w:val="333333"/>
          <w:szCs w:val="21"/>
          <w:shd w:val="clear" w:color="auto" w:fill="FFFFFF"/>
        </w:rPr>
        <w:t>“</w:t>
      </w:r>
      <w:r w:rsidRPr="00957C90">
        <w:rPr>
          <w:rFonts w:ascii="Arial" w:hAnsi="Arial" w:cs="Arial"/>
          <w:color w:val="333333"/>
          <w:szCs w:val="21"/>
          <w:shd w:val="clear" w:color="auto" w:fill="FFFFFF"/>
        </w:rPr>
        <w:t>中国生态系统长期观测研究数据</w:t>
      </w:r>
      <w:r w:rsidRPr="00957C90">
        <w:rPr>
          <w:rFonts w:ascii="Arial" w:hAnsi="Arial" w:cs="Arial"/>
          <w:color w:val="333333"/>
          <w:szCs w:val="21"/>
          <w:shd w:val="clear" w:color="auto" w:fill="FFFFFF"/>
        </w:rPr>
        <w:t>”</w:t>
      </w:r>
      <w:r w:rsidRPr="00957C90">
        <w:rPr>
          <w:rFonts w:ascii="Arial" w:hAnsi="Arial" w:cs="Arial"/>
          <w:color w:val="333333"/>
          <w:szCs w:val="21"/>
          <w:shd w:val="clear" w:color="auto" w:fill="FFFFFF"/>
        </w:rPr>
        <w:t>共享发布</w:t>
      </w:r>
    </w:p>
    <w:p w:rsidR="00CC10B1" w:rsidRDefault="00D445A3" w:rsidP="00CC10B1">
      <w:pPr>
        <w:widowControl/>
        <w:shd w:val="clear" w:color="auto" w:fill="FFFFFF"/>
        <w:spacing w:line="360" w:lineRule="atLeast"/>
        <w:jc w:val="left"/>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r w:rsidR="00CC10B1">
        <w:rPr>
          <w:rFonts w:ascii="Arial" w:hAnsi="Arial" w:cs="Arial" w:hint="eastAsia"/>
          <w:color w:val="333333"/>
          <w:szCs w:val="21"/>
          <w:shd w:val="clear" w:color="auto" w:fill="FFFFFF"/>
        </w:rPr>
        <w:t>2019</w:t>
      </w:r>
      <w:r w:rsidR="00CC10B1">
        <w:rPr>
          <w:rFonts w:ascii="Arial" w:hAnsi="Arial" w:cs="Arial" w:hint="eastAsia"/>
          <w:color w:val="333333"/>
          <w:szCs w:val="21"/>
          <w:shd w:val="clear" w:color="auto" w:fill="FFFFFF"/>
        </w:rPr>
        <w:t>年</w:t>
      </w:r>
      <w:r w:rsidR="00CC10B1" w:rsidRPr="00957C90">
        <w:rPr>
          <w:rFonts w:ascii="Arial" w:hAnsi="Arial" w:cs="Arial"/>
          <w:color w:val="333333"/>
          <w:szCs w:val="21"/>
          <w:shd w:val="clear" w:color="auto" w:fill="FFFFFF"/>
        </w:rPr>
        <w:t>9</w:t>
      </w:r>
      <w:r w:rsidR="00CC10B1" w:rsidRPr="00957C90">
        <w:rPr>
          <w:rFonts w:ascii="Arial" w:hAnsi="Arial" w:cs="Arial"/>
          <w:color w:val="333333"/>
          <w:szCs w:val="21"/>
          <w:shd w:val="clear" w:color="auto" w:fill="FFFFFF"/>
        </w:rPr>
        <w:t>月</w:t>
      </w:r>
      <w:r w:rsidR="00CC10B1" w:rsidRPr="00957C90">
        <w:rPr>
          <w:rFonts w:ascii="Arial" w:hAnsi="Arial" w:cs="Arial"/>
          <w:color w:val="333333"/>
          <w:szCs w:val="21"/>
          <w:shd w:val="clear" w:color="auto" w:fill="FFFFFF"/>
        </w:rPr>
        <w:t>27</w:t>
      </w:r>
      <w:r w:rsidR="00CC10B1" w:rsidRPr="00957C90">
        <w:rPr>
          <w:rFonts w:ascii="Arial" w:hAnsi="Arial" w:cs="Arial"/>
          <w:color w:val="333333"/>
          <w:szCs w:val="21"/>
          <w:shd w:val="clear" w:color="auto" w:fill="FFFFFF"/>
        </w:rPr>
        <w:t>日，国家生态科学数据中心、国家生态系统观测研究网络（</w:t>
      </w:r>
      <w:r w:rsidR="00CC10B1" w:rsidRPr="00957C90">
        <w:rPr>
          <w:rFonts w:ascii="Arial" w:hAnsi="Arial" w:cs="Arial"/>
          <w:color w:val="333333"/>
          <w:szCs w:val="21"/>
          <w:shd w:val="clear" w:color="auto" w:fill="FFFFFF"/>
        </w:rPr>
        <w:t>CNERN</w:t>
      </w:r>
      <w:r w:rsidR="00CC10B1" w:rsidRPr="00957C90">
        <w:rPr>
          <w:rFonts w:ascii="Arial" w:hAnsi="Arial" w:cs="Arial"/>
          <w:color w:val="333333"/>
          <w:szCs w:val="21"/>
          <w:shd w:val="clear" w:color="auto" w:fill="FFFFFF"/>
        </w:rPr>
        <w:t>）、中国生态系统研究网络（</w:t>
      </w:r>
      <w:r w:rsidR="00CC10B1" w:rsidRPr="00957C90">
        <w:rPr>
          <w:rFonts w:ascii="Arial" w:hAnsi="Arial" w:cs="Arial"/>
          <w:color w:val="333333"/>
          <w:szCs w:val="21"/>
          <w:shd w:val="clear" w:color="auto" w:fill="FFFFFF"/>
        </w:rPr>
        <w:t>CERN</w:t>
      </w:r>
      <w:r w:rsidR="00CC10B1" w:rsidRPr="00957C90">
        <w:rPr>
          <w:rFonts w:ascii="Arial" w:hAnsi="Arial" w:cs="Arial"/>
          <w:color w:val="333333"/>
          <w:szCs w:val="21"/>
          <w:shd w:val="clear" w:color="auto" w:fill="FFFFFF"/>
        </w:rPr>
        <w:t>）、中国通量观测研究联盟（</w:t>
      </w:r>
      <w:r w:rsidR="00CC10B1" w:rsidRPr="00957C90">
        <w:rPr>
          <w:rFonts w:ascii="Arial" w:hAnsi="Arial" w:cs="Arial"/>
          <w:color w:val="333333"/>
          <w:szCs w:val="21"/>
          <w:shd w:val="clear" w:color="auto" w:fill="FFFFFF"/>
        </w:rPr>
        <w:t>ChinaFLUX</w:t>
      </w:r>
      <w:r w:rsidR="00CC10B1" w:rsidRPr="00957C90">
        <w:rPr>
          <w:rFonts w:ascii="Arial" w:hAnsi="Arial" w:cs="Arial"/>
          <w:color w:val="333333"/>
          <w:szCs w:val="21"/>
          <w:shd w:val="clear" w:color="auto" w:fill="FFFFFF"/>
        </w:rPr>
        <w:t>）共同在北京举行了</w:t>
      </w:r>
      <w:r w:rsidR="00CC10B1" w:rsidRPr="00957C90">
        <w:rPr>
          <w:rFonts w:ascii="Arial" w:hAnsi="Arial" w:cs="Arial"/>
          <w:color w:val="333333"/>
          <w:szCs w:val="21"/>
          <w:shd w:val="clear" w:color="auto" w:fill="FFFFFF"/>
        </w:rPr>
        <w:t>“</w:t>
      </w:r>
      <w:r w:rsidR="00CC10B1" w:rsidRPr="00957C90">
        <w:rPr>
          <w:rFonts w:ascii="Arial" w:hAnsi="Arial" w:cs="Arial"/>
          <w:color w:val="333333"/>
          <w:szCs w:val="21"/>
          <w:shd w:val="clear" w:color="auto" w:fill="FFFFFF"/>
        </w:rPr>
        <w:t>中国生态系统长期观测研究数据</w:t>
      </w:r>
      <w:r w:rsidR="00CC10B1" w:rsidRPr="00957C90">
        <w:rPr>
          <w:rFonts w:ascii="Arial" w:hAnsi="Arial" w:cs="Arial"/>
          <w:color w:val="333333"/>
          <w:szCs w:val="21"/>
          <w:shd w:val="clear" w:color="auto" w:fill="FFFFFF"/>
        </w:rPr>
        <w:t>”</w:t>
      </w:r>
      <w:r w:rsidR="00CC10B1" w:rsidRPr="00957C90">
        <w:rPr>
          <w:rFonts w:ascii="Arial" w:hAnsi="Arial" w:cs="Arial"/>
          <w:color w:val="333333"/>
          <w:szCs w:val="21"/>
          <w:shd w:val="clear" w:color="auto" w:fill="FFFFFF"/>
        </w:rPr>
        <w:t>共享发布会。为了更好地落实《科学数据管理办法》要求，促进生态科学数据开放共享，发挥长期生态观测研究数据价值，满足不同学科领域的科研需求，整合四类系列专题科学数据向社会开放共享。本次共享的数据包括中国生态系统水土气生要素定位观测数据集、中国生态系统研究网络长期监测研究专题数据集、典型生态系统</w:t>
      </w:r>
      <w:r w:rsidR="00CC10B1" w:rsidRPr="00957C90">
        <w:rPr>
          <w:rFonts w:ascii="Arial" w:hAnsi="Arial" w:cs="Arial"/>
          <w:color w:val="333333"/>
          <w:szCs w:val="21"/>
          <w:shd w:val="clear" w:color="auto" w:fill="FFFFFF"/>
        </w:rPr>
        <w:t>2003-2010</w:t>
      </w:r>
      <w:r w:rsidR="00CC10B1" w:rsidRPr="00957C90">
        <w:rPr>
          <w:rFonts w:ascii="Arial" w:hAnsi="Arial" w:cs="Arial"/>
          <w:color w:val="333333"/>
          <w:szCs w:val="21"/>
          <w:shd w:val="clear" w:color="auto" w:fill="FFFFFF"/>
        </w:rPr>
        <w:t>年碳水通量及常规气象数据、中国区域氮沉降空间化栅格数据及中国区域陆地生态系统碳氮水通量专题产品数据。</w:t>
      </w:r>
    </w:p>
    <w:p w:rsidR="007A6D9E" w:rsidRPr="00CC10B1" w:rsidRDefault="007A6D9E" w:rsidP="00EA1335">
      <w:pPr>
        <w:widowControl/>
        <w:shd w:val="clear" w:color="auto" w:fill="FFFFFF"/>
        <w:spacing w:line="360" w:lineRule="atLeast"/>
        <w:jc w:val="left"/>
        <w:rPr>
          <w:rFonts w:ascii="Arial" w:hAnsi="Arial" w:cs="Arial"/>
          <w:color w:val="333333"/>
          <w:szCs w:val="21"/>
          <w:shd w:val="clear" w:color="auto" w:fill="FFFFFF"/>
        </w:rPr>
      </w:pPr>
    </w:p>
    <w:p w:rsidR="007A6D9E" w:rsidRPr="00EA1335" w:rsidRDefault="00006308" w:rsidP="00EA1335">
      <w:pPr>
        <w:widowControl/>
        <w:shd w:val="clear" w:color="auto" w:fill="FFFFFF"/>
        <w:spacing w:line="360" w:lineRule="atLeast"/>
        <w:jc w:val="left"/>
        <w:rPr>
          <w:rFonts w:ascii="Arial" w:hAnsi="Arial" w:cs="Arial"/>
          <w:color w:val="333333"/>
          <w:szCs w:val="21"/>
          <w:shd w:val="clear" w:color="auto" w:fill="FFFFFF"/>
        </w:rPr>
      </w:pPr>
      <w:r w:rsidRPr="00EA1335">
        <w:rPr>
          <w:rFonts w:ascii="Arial" w:hAnsi="Arial" w:cs="Arial" w:hint="eastAsia"/>
          <w:color w:val="333333"/>
          <w:szCs w:val="21"/>
          <w:shd w:val="clear" w:color="auto" w:fill="FFFFFF"/>
        </w:rPr>
        <w:t>（</w:t>
      </w:r>
      <w:r w:rsidR="00491870">
        <w:rPr>
          <w:rFonts w:ascii="Arial" w:hAnsi="Arial" w:cs="Arial" w:hint="eastAsia"/>
          <w:color w:val="333333"/>
          <w:szCs w:val="21"/>
          <w:shd w:val="clear" w:color="auto" w:fill="FFFFFF"/>
        </w:rPr>
        <w:t>5</w:t>
      </w:r>
      <w:r w:rsidRPr="00EA1335">
        <w:rPr>
          <w:rFonts w:ascii="Arial" w:hAnsi="Arial" w:cs="Arial" w:hint="eastAsia"/>
          <w:color w:val="333333"/>
          <w:szCs w:val="21"/>
          <w:shd w:val="clear" w:color="auto" w:fill="FFFFFF"/>
        </w:rPr>
        <w:t>）国家科技资源共享服务平台优化调整</w:t>
      </w:r>
    </w:p>
    <w:p w:rsidR="00006308" w:rsidRDefault="00D445A3" w:rsidP="00EA1335">
      <w:pPr>
        <w:widowControl/>
        <w:shd w:val="clear" w:color="auto" w:fill="FFFFFF"/>
        <w:spacing w:line="360" w:lineRule="atLeast"/>
        <w:jc w:val="left"/>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r w:rsidR="00006308" w:rsidRPr="00EA1335">
        <w:rPr>
          <w:rFonts w:ascii="Arial" w:hAnsi="Arial" w:cs="Arial" w:hint="eastAsia"/>
          <w:color w:val="333333"/>
          <w:szCs w:val="21"/>
          <w:shd w:val="clear" w:color="auto" w:fill="FFFFFF"/>
        </w:rPr>
        <w:t>2019</w:t>
      </w:r>
      <w:r w:rsidR="00006308" w:rsidRPr="00EA1335">
        <w:rPr>
          <w:rFonts w:ascii="Arial" w:hAnsi="Arial" w:cs="Arial" w:hint="eastAsia"/>
          <w:color w:val="333333"/>
          <w:szCs w:val="21"/>
          <w:shd w:val="clear" w:color="auto" w:fill="FFFFFF"/>
        </w:rPr>
        <w:t>年</w:t>
      </w:r>
      <w:r w:rsidR="00EA1335" w:rsidRPr="00EA1335">
        <w:rPr>
          <w:rFonts w:ascii="Arial" w:hAnsi="Arial" w:cs="Arial"/>
          <w:color w:val="333333"/>
          <w:szCs w:val="21"/>
          <w:shd w:val="clear" w:color="auto" w:fill="FFFFFF"/>
        </w:rPr>
        <w:t>6</w:t>
      </w:r>
      <w:r w:rsidR="00006308" w:rsidRPr="00EA1335">
        <w:rPr>
          <w:rFonts w:ascii="Arial" w:hAnsi="Arial" w:cs="Arial" w:hint="eastAsia"/>
          <w:color w:val="333333"/>
          <w:szCs w:val="21"/>
          <w:shd w:val="clear" w:color="auto" w:fill="FFFFFF"/>
        </w:rPr>
        <w:t>月</w:t>
      </w:r>
      <w:r w:rsidR="00006308" w:rsidRPr="00EA1335">
        <w:rPr>
          <w:rFonts w:ascii="Arial" w:hAnsi="Arial" w:cs="Arial"/>
          <w:color w:val="333333"/>
          <w:szCs w:val="21"/>
          <w:shd w:val="clear" w:color="auto" w:fill="FFFFFF"/>
        </w:rPr>
        <w:t>10</w:t>
      </w:r>
      <w:r w:rsidR="00006308" w:rsidRPr="00EA1335">
        <w:rPr>
          <w:rFonts w:ascii="Arial" w:hAnsi="Arial" w:cs="Arial" w:hint="eastAsia"/>
          <w:color w:val="333333"/>
          <w:szCs w:val="21"/>
          <w:shd w:val="clear" w:color="auto" w:fill="FFFFFF"/>
        </w:rPr>
        <w:t>日科技部公布《国家科技资源共享服务平台优化调整名单的通知》（以下简称《通知》）。《通知》由科技部和财政部联合发布，此次优化调整后，共形成“国家高能物理科学数据中心”等</w:t>
      </w:r>
      <w:r w:rsidR="00006308" w:rsidRPr="00EA1335">
        <w:rPr>
          <w:rFonts w:ascii="Arial" w:hAnsi="Arial" w:cs="Arial"/>
          <w:color w:val="333333"/>
          <w:szCs w:val="21"/>
          <w:shd w:val="clear" w:color="auto" w:fill="FFFFFF"/>
        </w:rPr>
        <w:t>20</w:t>
      </w:r>
      <w:r w:rsidR="00006308" w:rsidRPr="00EA1335">
        <w:rPr>
          <w:rFonts w:ascii="Arial" w:hAnsi="Arial" w:cs="Arial" w:hint="eastAsia"/>
          <w:color w:val="333333"/>
          <w:szCs w:val="21"/>
          <w:shd w:val="clear" w:color="auto" w:fill="FFFFFF"/>
        </w:rPr>
        <w:t>个国家科学数据中心，“国家重要野生植物种质资源库”等</w:t>
      </w:r>
      <w:r w:rsidR="00006308" w:rsidRPr="00EA1335">
        <w:rPr>
          <w:rFonts w:ascii="Arial" w:hAnsi="Arial" w:cs="Arial"/>
          <w:color w:val="333333"/>
          <w:szCs w:val="21"/>
          <w:shd w:val="clear" w:color="auto" w:fill="FFFFFF"/>
        </w:rPr>
        <w:t>30</w:t>
      </w:r>
      <w:r w:rsidR="00006308" w:rsidRPr="00EA1335">
        <w:rPr>
          <w:rFonts w:ascii="Arial" w:hAnsi="Arial" w:cs="Arial" w:hint="eastAsia"/>
          <w:color w:val="333333"/>
          <w:szCs w:val="21"/>
          <w:shd w:val="clear" w:color="auto" w:fill="FFFFFF"/>
        </w:rPr>
        <w:t>个国家生物种质与实验材料资源库。</w:t>
      </w:r>
      <w:r w:rsidR="008238C8" w:rsidRPr="00EA1335">
        <w:rPr>
          <w:rFonts w:ascii="Arial" w:hAnsi="Arial" w:cs="Arial" w:hint="eastAsia"/>
          <w:color w:val="333333"/>
          <w:szCs w:val="21"/>
          <w:shd w:val="clear" w:color="auto" w:fill="FFFFFF"/>
        </w:rPr>
        <w:t>经过调整，进一步明确国家平台功能定位和目标任务，梳理本领域科技资源体系架构，推进相关领域科技资源向国家平台汇聚与整合，强化科技资源开发应用与分析挖掘利用，提升科技资源使用效率和科技创新支撑能力，完善科技资源存储、管理和安全所需基础设施，健全网络安全保障体系，创新运行管理机制，加强评价考核组织管理，开展国际交流与合作，充分发挥法人单位主体责任，为科学研究、技术进步和社会发展提供高质量的科技资源共享服务。</w:t>
      </w:r>
    </w:p>
    <w:p w:rsidR="00CC10B1" w:rsidRDefault="00CC10B1" w:rsidP="00EA1335">
      <w:pPr>
        <w:widowControl/>
        <w:shd w:val="clear" w:color="auto" w:fill="FFFFFF"/>
        <w:spacing w:line="360" w:lineRule="atLeast"/>
        <w:jc w:val="left"/>
        <w:rPr>
          <w:rFonts w:ascii="Arial" w:hAnsi="Arial" w:cs="Arial"/>
          <w:color w:val="333333"/>
          <w:szCs w:val="21"/>
          <w:shd w:val="clear" w:color="auto" w:fill="FFFFFF"/>
        </w:rPr>
      </w:pPr>
    </w:p>
    <w:p w:rsidR="00CC10B1" w:rsidRPr="006B6998" w:rsidRDefault="00CC10B1" w:rsidP="00CC10B1">
      <w:pPr>
        <w:autoSpaceDE w:val="0"/>
        <w:autoSpaceDN w:val="0"/>
        <w:adjustRightInd w:val="0"/>
        <w:jc w:val="left"/>
        <w:rPr>
          <w:rFonts w:ascii="Arial" w:hAnsi="Arial" w:cs="Arial"/>
          <w:color w:val="333333"/>
          <w:szCs w:val="21"/>
          <w:shd w:val="clear" w:color="auto" w:fill="FFFFFF"/>
        </w:rPr>
      </w:pPr>
      <w:r>
        <w:rPr>
          <w:rFonts w:ascii="Arial" w:hAnsi="Arial" w:cs="Arial" w:hint="eastAsia"/>
          <w:color w:val="333333"/>
          <w:szCs w:val="21"/>
          <w:shd w:val="clear" w:color="auto" w:fill="FFFFFF"/>
        </w:rPr>
        <w:t>（</w:t>
      </w:r>
      <w:r w:rsidR="00491870">
        <w:rPr>
          <w:rFonts w:ascii="Arial" w:hAnsi="Arial" w:cs="Arial" w:hint="eastAsia"/>
          <w:color w:val="333333"/>
          <w:szCs w:val="21"/>
          <w:shd w:val="clear" w:color="auto" w:fill="FFFFFF"/>
        </w:rPr>
        <w:t>6</w:t>
      </w:r>
      <w:r>
        <w:rPr>
          <w:rFonts w:ascii="Arial" w:hAnsi="Arial" w:cs="Arial" w:hint="eastAsia"/>
          <w:color w:val="333333"/>
          <w:szCs w:val="21"/>
          <w:shd w:val="clear" w:color="auto" w:fill="FFFFFF"/>
        </w:rPr>
        <w:t>）</w:t>
      </w:r>
      <w:r w:rsidRPr="006B6998">
        <w:rPr>
          <w:rFonts w:ascii="Arial" w:hAnsi="Arial" w:cs="Arial" w:hint="eastAsia"/>
          <w:color w:val="333333"/>
          <w:szCs w:val="21"/>
          <w:shd w:val="clear" w:color="auto" w:fill="FFFFFF"/>
        </w:rPr>
        <w:t>《科研数据北京宣言》正式发布</w:t>
      </w:r>
    </w:p>
    <w:p w:rsidR="00CC10B1" w:rsidRDefault="00D445A3" w:rsidP="00CC10B1">
      <w:pPr>
        <w:widowControl/>
        <w:shd w:val="clear" w:color="auto" w:fill="FFFFFF"/>
        <w:spacing w:line="360" w:lineRule="atLeast"/>
        <w:jc w:val="left"/>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r w:rsidR="00CC10B1">
        <w:rPr>
          <w:rFonts w:hint="eastAsia"/>
          <w:color w:val="333333"/>
          <w:shd w:val="clear" w:color="auto" w:fill="FFFFFF"/>
        </w:rPr>
        <w:t xml:space="preserve">　</w:t>
      </w:r>
      <w:r w:rsidR="00CC10B1">
        <w:rPr>
          <w:rFonts w:hint="eastAsia"/>
          <w:color w:val="333333"/>
          <w:shd w:val="clear" w:color="auto" w:fill="FFFFFF"/>
        </w:rPr>
        <w:t>11</w:t>
      </w:r>
      <w:r w:rsidR="00CC10B1">
        <w:rPr>
          <w:rFonts w:hint="eastAsia"/>
          <w:color w:val="333333"/>
          <w:shd w:val="clear" w:color="auto" w:fill="FFFFFF"/>
        </w:rPr>
        <w:t>月</w:t>
      </w:r>
      <w:r w:rsidR="00CC10B1">
        <w:rPr>
          <w:rFonts w:hint="eastAsia"/>
          <w:color w:val="333333"/>
          <w:shd w:val="clear" w:color="auto" w:fill="FFFFFF"/>
        </w:rPr>
        <w:t>8</w:t>
      </w:r>
      <w:r w:rsidR="00CC10B1">
        <w:rPr>
          <w:rFonts w:hint="eastAsia"/>
          <w:color w:val="333333"/>
          <w:shd w:val="clear" w:color="auto" w:fill="FFFFFF"/>
        </w:rPr>
        <w:t>日，国际科学理事会数据委员会（</w:t>
      </w:r>
      <w:r w:rsidR="00CC10B1">
        <w:rPr>
          <w:rFonts w:hint="eastAsia"/>
          <w:color w:val="333333"/>
          <w:shd w:val="clear" w:color="auto" w:fill="FFFFFF"/>
        </w:rPr>
        <w:t>CODATA</w:t>
      </w:r>
      <w:r w:rsidR="00CC10B1">
        <w:rPr>
          <w:rFonts w:hint="eastAsia"/>
          <w:color w:val="333333"/>
          <w:shd w:val="clear" w:color="auto" w:fill="FFFFFF"/>
        </w:rPr>
        <w:t>）在其官方网站正式发布《科研数据北京宣言》。《科研数据北京宣言》共提出十条原则，其核心内容包括：数据管理能力建设和数据政策体系建设的必要性；科研数据全球公共产品的基本属性；全球数据同盟与开放数据的</w:t>
      </w:r>
      <w:r w:rsidR="00CC10B1">
        <w:rPr>
          <w:rFonts w:hint="eastAsia"/>
          <w:color w:val="333333"/>
          <w:shd w:val="clear" w:color="auto" w:fill="FFFFFF"/>
        </w:rPr>
        <w:t>FAIR</w:t>
      </w:r>
      <w:r w:rsidR="00CC10B1">
        <w:rPr>
          <w:rFonts w:hint="eastAsia"/>
          <w:color w:val="333333"/>
          <w:shd w:val="clear" w:color="auto" w:fill="FFFFFF"/>
        </w:rPr>
        <w:t>（可发现、可获取、可互操作、可重用）原则；公共经费资助产出的科研数据应尽可能在全球范围内共享重用；科研数据的互操作性；数据限制访问和重用的特例情况；数据版权及其他知识产权的国家立法保护与国际通用许可；数据管理计划制度；开放公共经费资助产出的科研数据和信息是缩小科学生产鸿沟的必要举措；关于宣言落地实施举措的建议等。</w:t>
      </w:r>
      <w:r w:rsidR="00CC10B1">
        <w:rPr>
          <w:rFonts w:hint="eastAsia"/>
          <w:color w:val="333333"/>
          <w:shd w:val="clear" w:color="auto" w:fill="FFFFFF"/>
        </w:rPr>
        <w:t>2018</w:t>
      </w:r>
      <w:r w:rsidR="00CC10B1">
        <w:rPr>
          <w:rFonts w:hint="eastAsia"/>
          <w:color w:val="333333"/>
          <w:shd w:val="clear" w:color="auto" w:fill="FFFFFF"/>
        </w:rPr>
        <w:t>年</w:t>
      </w:r>
      <w:r w:rsidR="00CC10B1">
        <w:rPr>
          <w:rFonts w:hint="eastAsia"/>
          <w:color w:val="333333"/>
          <w:shd w:val="clear" w:color="auto" w:fill="FFFFFF"/>
        </w:rPr>
        <w:t>3</w:t>
      </w:r>
      <w:r w:rsidR="00CC10B1">
        <w:rPr>
          <w:rFonts w:hint="eastAsia"/>
          <w:color w:val="333333"/>
          <w:shd w:val="clear" w:color="auto" w:fill="FFFFFF"/>
        </w:rPr>
        <w:t>月，国务院办公厅正式颁布《科学数据管理办法》，为我国科研数据管理与共享树立“开放为常态，不开放为例外”的标杆，为我国开放科研数据活动奠定了基础。在此背景下，《科学数据北京宣言》以在京召开的</w:t>
      </w:r>
      <w:r w:rsidR="00CC10B1">
        <w:rPr>
          <w:rFonts w:hint="eastAsia"/>
          <w:color w:val="333333"/>
          <w:shd w:val="clear" w:color="auto" w:fill="FFFFFF"/>
        </w:rPr>
        <w:t>CODATA</w:t>
      </w:r>
      <w:r w:rsidR="00CC10B1">
        <w:rPr>
          <w:rFonts w:hint="eastAsia"/>
          <w:color w:val="333333"/>
          <w:shd w:val="clear" w:color="auto" w:fill="FFFFFF"/>
        </w:rPr>
        <w:t>国际会议为契机，在全球范围得以广泛传播，与国内的开放科研数据趋势相互呼应。置身国际开放科学、开放数据浪潮，相信全球科研共同体的齐心协力，势将推动开放科学、开放数据实践更进一步，而科学研究的国际舞台上也势将涌现更多活跃而富于广泛社会价值的中国实践。</w:t>
      </w:r>
    </w:p>
    <w:p w:rsidR="00CC10B1" w:rsidRPr="00EA1335" w:rsidRDefault="00CC10B1" w:rsidP="00EA1335">
      <w:pPr>
        <w:widowControl/>
        <w:shd w:val="clear" w:color="auto" w:fill="FFFFFF"/>
        <w:spacing w:line="360" w:lineRule="atLeast"/>
        <w:jc w:val="left"/>
        <w:rPr>
          <w:rFonts w:ascii="Arial" w:hAnsi="Arial" w:cs="Arial"/>
          <w:color w:val="333333"/>
          <w:szCs w:val="21"/>
          <w:shd w:val="clear" w:color="auto" w:fill="FFFFFF"/>
        </w:rPr>
      </w:pPr>
    </w:p>
    <w:p w:rsidR="00CC10B1" w:rsidRDefault="00CC10B1" w:rsidP="00CC10B1">
      <w:pPr>
        <w:autoSpaceDE w:val="0"/>
        <w:autoSpaceDN w:val="0"/>
        <w:adjustRightInd w:val="0"/>
        <w:jc w:val="left"/>
        <w:rPr>
          <w:rFonts w:ascii="Arial" w:hAnsi="Arial" w:cs="Arial"/>
          <w:color w:val="333333"/>
          <w:szCs w:val="21"/>
          <w:shd w:val="clear" w:color="auto" w:fill="FFFFFF"/>
        </w:rPr>
      </w:pPr>
      <w:r>
        <w:rPr>
          <w:rFonts w:ascii="Arial" w:hAnsi="Arial" w:cs="Arial" w:hint="eastAsia"/>
          <w:color w:val="333333"/>
          <w:szCs w:val="21"/>
          <w:shd w:val="clear" w:color="auto" w:fill="FFFFFF"/>
        </w:rPr>
        <w:t>（</w:t>
      </w:r>
      <w:r w:rsidR="00491870">
        <w:rPr>
          <w:rFonts w:ascii="Arial" w:hAnsi="Arial" w:cs="Arial" w:hint="eastAsia"/>
          <w:color w:val="333333"/>
          <w:szCs w:val="21"/>
          <w:shd w:val="clear" w:color="auto" w:fill="FFFFFF"/>
        </w:rPr>
        <w:t>7</w:t>
      </w:r>
      <w:r>
        <w:rPr>
          <w:rFonts w:ascii="Arial" w:hAnsi="Arial" w:cs="Arial" w:hint="eastAsia"/>
          <w:color w:val="333333"/>
          <w:szCs w:val="21"/>
          <w:shd w:val="clear" w:color="auto" w:fill="FFFFFF"/>
        </w:rPr>
        <w:t>）</w:t>
      </w:r>
      <w:r w:rsidRPr="00884043">
        <w:rPr>
          <w:rFonts w:ascii="Arial" w:hAnsi="Arial" w:cs="Arial" w:hint="eastAsia"/>
          <w:color w:val="333333"/>
          <w:szCs w:val="21"/>
          <w:shd w:val="clear" w:color="auto" w:fill="FFFFFF"/>
        </w:rPr>
        <w:t>覆盖我国全域</w:t>
      </w:r>
      <w:r w:rsidRPr="00884043">
        <w:rPr>
          <w:rFonts w:ascii="Arial" w:hAnsi="Arial" w:cs="Arial"/>
          <w:color w:val="333333"/>
          <w:szCs w:val="21"/>
          <w:shd w:val="clear" w:color="auto" w:fill="FFFFFF"/>
        </w:rPr>
        <w:t>1</w:t>
      </w:r>
      <w:r w:rsidRPr="00884043">
        <w:rPr>
          <w:rFonts w:ascii="Arial" w:hAnsi="Arial" w:cs="Arial" w:hint="eastAsia"/>
          <w:color w:val="333333"/>
          <w:szCs w:val="21"/>
          <w:shd w:val="clear" w:color="auto" w:fill="FFFFFF"/>
        </w:rPr>
        <w:t>∶</w:t>
      </w:r>
      <w:r w:rsidRPr="00884043">
        <w:rPr>
          <w:rFonts w:ascii="Arial" w:hAnsi="Arial" w:cs="Arial"/>
          <w:color w:val="333333"/>
          <w:szCs w:val="21"/>
          <w:shd w:val="clear" w:color="auto" w:fill="FFFFFF"/>
        </w:rPr>
        <w:t xml:space="preserve">5 </w:t>
      </w:r>
      <w:r w:rsidRPr="00884043">
        <w:rPr>
          <w:rFonts w:ascii="Arial" w:hAnsi="Arial" w:cs="Arial" w:hint="eastAsia"/>
          <w:color w:val="333333"/>
          <w:szCs w:val="21"/>
          <w:shd w:val="clear" w:color="auto" w:fill="FFFFFF"/>
        </w:rPr>
        <w:t>万土壤科学数据库建成</w:t>
      </w:r>
    </w:p>
    <w:p w:rsidR="00CC10B1" w:rsidRDefault="00D445A3" w:rsidP="00D445A3">
      <w:pPr>
        <w:autoSpaceDE w:val="0"/>
        <w:autoSpaceDN w:val="0"/>
        <w:adjustRightInd w:val="0"/>
        <w:ind w:firstLineChars="100" w:firstLine="210"/>
        <w:jc w:val="left"/>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r w:rsidR="00CC10B1">
        <w:rPr>
          <w:rFonts w:ascii="Arial" w:hAnsi="Arial" w:cs="Arial" w:hint="eastAsia"/>
          <w:color w:val="333333"/>
          <w:szCs w:val="21"/>
          <w:shd w:val="clear" w:color="auto" w:fill="FFFFFF"/>
        </w:rPr>
        <w:t>2019</w:t>
      </w:r>
      <w:r w:rsidR="00CC10B1">
        <w:rPr>
          <w:rFonts w:ascii="Arial" w:hAnsi="Arial" w:cs="Arial" w:hint="eastAsia"/>
          <w:color w:val="333333"/>
          <w:szCs w:val="21"/>
          <w:shd w:val="clear" w:color="auto" w:fill="FFFFFF"/>
        </w:rPr>
        <w:t>年</w:t>
      </w:r>
      <w:r w:rsidR="00CC10B1">
        <w:rPr>
          <w:rFonts w:ascii="Arial" w:hAnsi="Arial" w:cs="Arial" w:hint="eastAsia"/>
          <w:color w:val="333333"/>
          <w:szCs w:val="21"/>
          <w:shd w:val="clear" w:color="auto" w:fill="FFFFFF"/>
        </w:rPr>
        <w:t>7</w:t>
      </w:r>
      <w:r w:rsidR="00CC10B1">
        <w:rPr>
          <w:rFonts w:ascii="Arial" w:hAnsi="Arial" w:cs="Arial" w:hint="eastAsia"/>
          <w:color w:val="333333"/>
          <w:szCs w:val="21"/>
          <w:shd w:val="clear" w:color="auto" w:fill="FFFFFF"/>
        </w:rPr>
        <w:t>月，由中国农科院</w:t>
      </w:r>
      <w:r w:rsidR="00CC10B1" w:rsidRPr="00884043">
        <w:rPr>
          <w:rFonts w:ascii="Arial" w:hAnsi="Arial" w:cs="Arial" w:hint="eastAsia"/>
          <w:color w:val="333333"/>
          <w:szCs w:val="21"/>
          <w:shd w:val="clear" w:color="auto" w:fill="FFFFFF"/>
        </w:rPr>
        <w:t>数字土壤团队领衔实施的“我国</w:t>
      </w:r>
      <w:r w:rsidR="00CC10B1" w:rsidRPr="00884043">
        <w:rPr>
          <w:rFonts w:ascii="Arial" w:hAnsi="Arial" w:cs="Arial"/>
          <w:color w:val="333333"/>
          <w:szCs w:val="21"/>
          <w:shd w:val="clear" w:color="auto" w:fill="FFFFFF"/>
        </w:rPr>
        <w:t>1</w:t>
      </w:r>
      <w:r w:rsidR="00CC10B1" w:rsidRPr="00884043">
        <w:rPr>
          <w:rFonts w:ascii="Arial" w:hAnsi="Arial" w:cs="Arial" w:hint="eastAsia"/>
          <w:color w:val="333333"/>
          <w:szCs w:val="21"/>
          <w:shd w:val="clear" w:color="auto" w:fill="FFFFFF"/>
        </w:rPr>
        <w:t>∶</w:t>
      </w:r>
      <w:r w:rsidR="00CC10B1" w:rsidRPr="00884043">
        <w:rPr>
          <w:rFonts w:ascii="Arial" w:hAnsi="Arial" w:cs="Arial"/>
          <w:color w:val="333333"/>
          <w:szCs w:val="21"/>
          <w:shd w:val="clear" w:color="auto" w:fill="FFFFFF"/>
        </w:rPr>
        <w:t xml:space="preserve">5 </w:t>
      </w:r>
      <w:r w:rsidR="00CC10B1" w:rsidRPr="00884043">
        <w:rPr>
          <w:rFonts w:ascii="Arial" w:hAnsi="Arial" w:cs="Arial" w:hint="eastAsia"/>
          <w:color w:val="333333"/>
          <w:szCs w:val="21"/>
          <w:shd w:val="clear" w:color="auto" w:fill="FFFFFF"/>
        </w:rPr>
        <w:t>万土壤图籍编撰及高精度数字土壤构建（</w:t>
      </w:r>
      <w:r w:rsidR="00CC10B1" w:rsidRPr="00884043">
        <w:rPr>
          <w:rFonts w:ascii="Arial" w:hAnsi="Arial" w:cs="Arial"/>
          <w:color w:val="333333"/>
          <w:szCs w:val="21"/>
          <w:shd w:val="clear" w:color="auto" w:fill="FFFFFF"/>
        </w:rPr>
        <w:t>2005</w:t>
      </w:r>
      <w:r w:rsidR="00CC10B1" w:rsidRPr="00884043">
        <w:rPr>
          <w:rFonts w:ascii="Arial" w:hAnsi="Arial" w:cs="Arial" w:hint="eastAsia"/>
          <w:color w:val="333333"/>
          <w:szCs w:val="21"/>
          <w:shd w:val="clear" w:color="auto" w:fill="FFFFFF"/>
        </w:rPr>
        <w:t>—</w:t>
      </w:r>
      <w:r w:rsidR="00CC10B1" w:rsidRPr="00884043">
        <w:rPr>
          <w:rFonts w:ascii="Arial" w:hAnsi="Arial" w:cs="Arial"/>
          <w:color w:val="333333"/>
          <w:szCs w:val="21"/>
          <w:shd w:val="clear" w:color="auto" w:fill="FFFFFF"/>
        </w:rPr>
        <w:t>2019</w:t>
      </w:r>
      <w:r w:rsidR="00CC10B1" w:rsidRPr="00884043">
        <w:rPr>
          <w:rFonts w:ascii="Arial" w:hAnsi="Arial" w:cs="Arial" w:hint="eastAsia"/>
          <w:color w:val="333333"/>
          <w:szCs w:val="21"/>
          <w:shd w:val="clear" w:color="auto" w:fill="FFFFFF"/>
        </w:rPr>
        <w:t>）”，已完成覆盖我国全域的</w:t>
      </w:r>
      <w:r w:rsidR="00CC10B1" w:rsidRPr="00884043">
        <w:rPr>
          <w:rFonts w:ascii="Arial" w:hAnsi="Arial" w:cs="Arial"/>
          <w:color w:val="333333"/>
          <w:szCs w:val="21"/>
          <w:shd w:val="clear" w:color="auto" w:fill="FFFFFF"/>
        </w:rPr>
        <w:t>1</w:t>
      </w:r>
      <w:r w:rsidR="00CC10B1" w:rsidRPr="00884043">
        <w:rPr>
          <w:rFonts w:ascii="Arial" w:hAnsi="Arial" w:cs="Arial" w:hint="eastAsia"/>
          <w:color w:val="333333"/>
          <w:szCs w:val="21"/>
          <w:shd w:val="clear" w:color="auto" w:fill="FFFFFF"/>
        </w:rPr>
        <w:t>∶</w:t>
      </w:r>
      <w:r w:rsidR="00CC10B1" w:rsidRPr="00884043">
        <w:rPr>
          <w:rFonts w:ascii="Arial" w:hAnsi="Arial" w:cs="Arial"/>
          <w:color w:val="333333"/>
          <w:szCs w:val="21"/>
          <w:shd w:val="clear" w:color="auto" w:fill="FFFFFF"/>
        </w:rPr>
        <w:t xml:space="preserve">5 </w:t>
      </w:r>
      <w:r w:rsidR="00CC10B1" w:rsidRPr="00884043">
        <w:rPr>
          <w:rFonts w:ascii="Arial" w:hAnsi="Arial" w:cs="Arial" w:hint="eastAsia"/>
          <w:color w:val="333333"/>
          <w:szCs w:val="21"/>
          <w:shd w:val="clear" w:color="auto" w:fill="FFFFFF"/>
        </w:rPr>
        <w:t>万土壤图籍编制和土壤科学数据库构建，并即将完成全国土壤剖面数据集的编制。我国土壤科学大数据建设已历时</w:t>
      </w:r>
      <w:r w:rsidR="00CC10B1" w:rsidRPr="00884043">
        <w:rPr>
          <w:rFonts w:ascii="Arial" w:hAnsi="Arial" w:cs="Arial"/>
          <w:color w:val="333333"/>
          <w:szCs w:val="21"/>
          <w:shd w:val="clear" w:color="auto" w:fill="FFFFFF"/>
        </w:rPr>
        <w:t xml:space="preserve">20 </w:t>
      </w:r>
      <w:r w:rsidR="00CC10B1" w:rsidRPr="00884043">
        <w:rPr>
          <w:rFonts w:ascii="Arial" w:hAnsi="Arial" w:cs="Arial" w:hint="eastAsia"/>
          <w:color w:val="333333"/>
          <w:szCs w:val="21"/>
          <w:shd w:val="clear" w:color="auto" w:fill="FFFFFF"/>
        </w:rPr>
        <w:t>年，是我国迄今为止最完整和精细的土壤资源与质量科学记载，能以</w:t>
      </w:r>
      <w:r w:rsidR="00CC10B1" w:rsidRPr="00884043">
        <w:rPr>
          <w:rFonts w:ascii="Arial" w:hAnsi="Arial" w:cs="Arial"/>
          <w:color w:val="333333"/>
          <w:szCs w:val="21"/>
          <w:shd w:val="clear" w:color="auto" w:fill="FFFFFF"/>
        </w:rPr>
        <w:t xml:space="preserve">1 </w:t>
      </w:r>
      <w:r w:rsidR="00CC10B1" w:rsidRPr="00884043">
        <w:rPr>
          <w:rFonts w:ascii="Arial" w:hAnsi="Arial" w:cs="Arial" w:hint="eastAsia"/>
          <w:color w:val="333333"/>
          <w:szCs w:val="21"/>
          <w:shd w:val="clear" w:color="auto" w:fill="FFFFFF"/>
        </w:rPr>
        <w:t>公顷为单元提供全国各地多项土壤科学数据。这使我国价值千亿元的宝贵土壤调查成果得到永久性保存，实现跨部门、跨行业、跨地区的传播应用，使我国在海量土壤要素智能化提取、人机交互式土壤图制图表达等多项技术领域中跃居国际领先水平。</w:t>
      </w:r>
    </w:p>
    <w:p w:rsidR="008238C8" w:rsidRPr="00CC10B1" w:rsidRDefault="008238C8" w:rsidP="00EA1335">
      <w:pPr>
        <w:widowControl/>
        <w:shd w:val="clear" w:color="auto" w:fill="FFFFFF"/>
        <w:spacing w:line="360" w:lineRule="atLeast"/>
        <w:jc w:val="left"/>
        <w:rPr>
          <w:rFonts w:ascii="Arial" w:hAnsi="Arial" w:cs="Arial"/>
          <w:color w:val="333333"/>
          <w:szCs w:val="21"/>
          <w:shd w:val="clear" w:color="auto" w:fill="FFFFFF"/>
        </w:rPr>
      </w:pPr>
    </w:p>
    <w:p w:rsidR="00BC3AE2" w:rsidRPr="00EA1335" w:rsidRDefault="00BC3AE2" w:rsidP="00EA1335">
      <w:pPr>
        <w:widowControl/>
        <w:shd w:val="clear" w:color="auto" w:fill="FFFFFF"/>
        <w:spacing w:line="360" w:lineRule="atLeast"/>
        <w:jc w:val="left"/>
        <w:rPr>
          <w:rFonts w:ascii="Arial" w:hAnsi="Arial" w:cs="Arial"/>
          <w:color w:val="333333"/>
          <w:szCs w:val="21"/>
          <w:shd w:val="clear" w:color="auto" w:fill="FFFFFF"/>
        </w:rPr>
      </w:pPr>
    </w:p>
    <w:p w:rsidR="008238C8" w:rsidRPr="00BB1C35" w:rsidRDefault="008238C8" w:rsidP="00EA1335">
      <w:pPr>
        <w:widowControl/>
        <w:shd w:val="clear" w:color="auto" w:fill="FFFFFF"/>
        <w:spacing w:line="360" w:lineRule="atLeast"/>
        <w:jc w:val="left"/>
        <w:rPr>
          <w:rFonts w:ascii="Arial" w:hAnsi="Arial" w:cs="Arial"/>
          <w:color w:val="333333"/>
          <w:szCs w:val="21"/>
          <w:shd w:val="clear" w:color="auto" w:fill="FFFFFF"/>
        </w:rPr>
      </w:pPr>
      <w:r w:rsidRPr="00EA1335">
        <w:rPr>
          <w:rFonts w:ascii="Arial" w:hAnsi="Arial" w:cs="Arial" w:hint="eastAsia"/>
          <w:color w:val="333333"/>
          <w:szCs w:val="21"/>
          <w:shd w:val="clear" w:color="auto" w:fill="FFFFFF"/>
        </w:rPr>
        <w:t>（</w:t>
      </w:r>
      <w:r w:rsidR="00491870">
        <w:rPr>
          <w:rFonts w:ascii="Arial" w:hAnsi="Arial" w:cs="Arial" w:hint="eastAsia"/>
          <w:color w:val="333333"/>
          <w:szCs w:val="21"/>
          <w:shd w:val="clear" w:color="auto" w:fill="FFFFFF"/>
        </w:rPr>
        <w:t>8</w:t>
      </w:r>
      <w:r w:rsidRPr="00EA1335">
        <w:rPr>
          <w:rFonts w:ascii="Arial" w:hAnsi="Arial" w:cs="Arial" w:hint="eastAsia"/>
          <w:color w:val="333333"/>
          <w:szCs w:val="21"/>
          <w:shd w:val="clear" w:color="auto" w:fill="FFFFFF"/>
        </w:rPr>
        <w:t>）</w:t>
      </w:r>
      <w:r w:rsidR="00BB1C35" w:rsidRPr="00BB1C35">
        <w:rPr>
          <w:rFonts w:ascii="Arial" w:hAnsi="Arial" w:cs="Arial" w:hint="eastAsia"/>
          <w:color w:val="333333"/>
          <w:szCs w:val="21"/>
          <w:shd w:val="clear" w:color="auto" w:fill="FFFFFF"/>
        </w:rPr>
        <w:t>中国科协创新资源共享平台正式上线</w:t>
      </w:r>
    </w:p>
    <w:p w:rsidR="00BB1C35" w:rsidRPr="00BB1C35" w:rsidRDefault="00D445A3" w:rsidP="00EA1335">
      <w:pPr>
        <w:widowControl/>
        <w:shd w:val="clear" w:color="auto" w:fill="FFFFFF"/>
        <w:spacing w:line="360" w:lineRule="atLeast"/>
        <w:jc w:val="left"/>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r w:rsidR="00BB1C35" w:rsidRPr="00BB1C35">
        <w:rPr>
          <w:rFonts w:ascii="Arial" w:hAnsi="Arial" w:cs="Arial"/>
          <w:color w:val="333333"/>
          <w:szCs w:val="21"/>
          <w:shd w:val="clear" w:color="auto" w:fill="FFFFFF"/>
        </w:rPr>
        <w:t>6</w:t>
      </w:r>
      <w:r w:rsidR="00BB1C35" w:rsidRPr="00BB1C35">
        <w:rPr>
          <w:rFonts w:ascii="Arial" w:hAnsi="Arial" w:cs="Arial"/>
          <w:color w:val="333333"/>
          <w:szCs w:val="21"/>
          <w:shd w:val="clear" w:color="auto" w:fill="FFFFFF"/>
        </w:rPr>
        <w:t>月</w:t>
      </w:r>
      <w:r w:rsidR="00BB1C35" w:rsidRPr="00BB1C35">
        <w:rPr>
          <w:rFonts w:ascii="Arial" w:hAnsi="Arial" w:cs="Arial"/>
          <w:color w:val="333333"/>
          <w:szCs w:val="21"/>
          <w:shd w:val="clear" w:color="auto" w:fill="FFFFFF"/>
        </w:rPr>
        <w:t>14</w:t>
      </w:r>
      <w:r w:rsidR="00BB1C35" w:rsidRPr="00BB1C35">
        <w:rPr>
          <w:rFonts w:ascii="Arial" w:hAnsi="Arial" w:cs="Arial"/>
          <w:color w:val="333333"/>
          <w:szCs w:val="21"/>
          <w:shd w:val="clear" w:color="auto" w:fill="FFFFFF"/>
        </w:rPr>
        <w:t>日，中国科协创新资源共享平台</w:t>
      </w:r>
      <w:r w:rsidR="00BB1C35" w:rsidRPr="00BB1C35">
        <w:rPr>
          <w:rFonts w:ascii="Arial" w:hAnsi="Arial" w:cs="Arial"/>
          <w:color w:val="333333"/>
          <w:szCs w:val="21"/>
          <w:shd w:val="clear" w:color="auto" w:fill="FFFFFF"/>
        </w:rPr>
        <w:t>——</w:t>
      </w:r>
      <w:r w:rsidR="00BB1C35" w:rsidRPr="00BB1C35">
        <w:rPr>
          <w:rFonts w:ascii="Arial" w:hAnsi="Arial" w:cs="Arial"/>
          <w:color w:val="333333"/>
          <w:szCs w:val="21"/>
          <w:shd w:val="clear" w:color="auto" w:fill="FFFFFF"/>
        </w:rPr>
        <w:t>绿平台在</w:t>
      </w:r>
      <w:r w:rsidR="00BB1C35" w:rsidRPr="00BB1C35">
        <w:rPr>
          <w:rFonts w:ascii="Arial" w:hAnsi="Arial" w:cs="Arial"/>
          <w:color w:val="333333"/>
          <w:szCs w:val="21"/>
          <w:shd w:val="clear" w:color="auto" w:fill="FFFFFF"/>
        </w:rPr>
        <w:t>2019</w:t>
      </w:r>
      <w:r w:rsidR="00BB1C35" w:rsidRPr="00BB1C35">
        <w:rPr>
          <w:rFonts w:ascii="Arial" w:hAnsi="Arial" w:cs="Arial"/>
          <w:color w:val="333333"/>
          <w:szCs w:val="21"/>
          <w:shd w:val="clear" w:color="auto" w:fill="FFFFFF"/>
        </w:rPr>
        <w:t>年全国双创周企业创新大家谈活动上正式发布。绿平台以创新资源可视化、创新服务产品化和服务产品定价化为切入点，帮助各类用户找服务、找设备、找专家、找技术、找资金、找政策，保障各类资源找得着、信得过、用得上，降低创新创业成本，促进创新要素有序高效流动，形成线上线下相结合的协同创新网络。</w:t>
      </w:r>
    </w:p>
    <w:p w:rsidR="00BB1C35" w:rsidRDefault="00BB1C35" w:rsidP="00EA1335">
      <w:pPr>
        <w:widowControl/>
        <w:shd w:val="clear" w:color="auto" w:fill="FFFFFF"/>
        <w:spacing w:line="360" w:lineRule="atLeast"/>
        <w:jc w:val="left"/>
        <w:rPr>
          <w:rFonts w:ascii="Arial" w:hAnsi="Arial" w:cs="Arial"/>
          <w:color w:val="414439"/>
          <w:shd w:val="clear" w:color="auto" w:fill="FFFFFF"/>
        </w:rPr>
      </w:pPr>
    </w:p>
    <w:p w:rsidR="00CC10B1" w:rsidRDefault="00CC10B1" w:rsidP="00CC10B1">
      <w:pPr>
        <w:autoSpaceDE w:val="0"/>
        <w:autoSpaceDN w:val="0"/>
        <w:adjustRightInd w:val="0"/>
        <w:jc w:val="left"/>
        <w:rPr>
          <w:rFonts w:ascii="Arial" w:hAnsi="Arial" w:cs="Arial"/>
          <w:color w:val="333333"/>
          <w:szCs w:val="21"/>
          <w:shd w:val="clear" w:color="auto" w:fill="FFFFFF"/>
        </w:rPr>
      </w:pPr>
      <w:r>
        <w:rPr>
          <w:rFonts w:ascii="Arial" w:hAnsi="Arial" w:cs="Arial" w:hint="eastAsia"/>
          <w:color w:val="333333"/>
          <w:szCs w:val="21"/>
          <w:shd w:val="clear" w:color="auto" w:fill="FFFFFF"/>
        </w:rPr>
        <w:t>（</w:t>
      </w:r>
      <w:r w:rsidR="00491870">
        <w:rPr>
          <w:rFonts w:ascii="Arial" w:hAnsi="Arial" w:cs="Arial" w:hint="eastAsia"/>
          <w:color w:val="333333"/>
          <w:szCs w:val="21"/>
          <w:shd w:val="clear" w:color="auto" w:fill="FFFFFF"/>
        </w:rPr>
        <w:t>9</w:t>
      </w:r>
      <w:r>
        <w:rPr>
          <w:rFonts w:ascii="Arial" w:hAnsi="Arial" w:cs="Arial" w:hint="eastAsia"/>
          <w:color w:val="333333"/>
          <w:szCs w:val="21"/>
          <w:shd w:val="clear" w:color="auto" w:fill="FFFFFF"/>
        </w:rPr>
        <w:t>）</w:t>
      </w:r>
      <w:r w:rsidRPr="001A2B9B">
        <w:rPr>
          <w:rFonts w:ascii="Arial" w:hAnsi="Arial" w:cs="Arial" w:hint="eastAsia"/>
          <w:color w:val="333333"/>
          <w:szCs w:val="21"/>
          <w:shd w:val="clear" w:color="auto" w:fill="FFFFFF"/>
        </w:rPr>
        <w:t>我国首次实现全谱段高光谱卫星对大气和陆地进行综合观测</w:t>
      </w:r>
    </w:p>
    <w:p w:rsidR="00CC10B1" w:rsidRPr="001A2B9B" w:rsidRDefault="00D445A3" w:rsidP="00CC10B1">
      <w:pPr>
        <w:autoSpaceDE w:val="0"/>
        <w:autoSpaceDN w:val="0"/>
        <w:adjustRightInd w:val="0"/>
        <w:jc w:val="left"/>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r w:rsidR="00CC10B1" w:rsidRPr="001A2B9B">
        <w:rPr>
          <w:rFonts w:ascii="Arial" w:hAnsi="Arial" w:cs="Arial" w:hint="eastAsia"/>
          <w:color w:val="333333"/>
          <w:szCs w:val="21"/>
          <w:shd w:val="clear" w:color="auto" w:fill="FFFFFF"/>
        </w:rPr>
        <w:t>以中国电子科技集团公司第</w:t>
      </w:r>
      <w:r w:rsidR="00CC10B1" w:rsidRPr="001A2B9B">
        <w:rPr>
          <w:rFonts w:ascii="Arial" w:hAnsi="Arial" w:cs="Arial" w:hint="eastAsia"/>
          <w:color w:val="333333"/>
          <w:szCs w:val="21"/>
          <w:shd w:val="clear" w:color="auto" w:fill="FFFFFF"/>
        </w:rPr>
        <w:t>11</w:t>
      </w:r>
      <w:r w:rsidR="00CC10B1" w:rsidRPr="001A2B9B">
        <w:rPr>
          <w:rFonts w:ascii="Arial" w:hAnsi="Arial" w:cs="Arial" w:hint="eastAsia"/>
          <w:color w:val="333333"/>
          <w:szCs w:val="21"/>
          <w:shd w:val="clear" w:color="auto" w:fill="FFFFFF"/>
        </w:rPr>
        <w:t>研究所自主研发的多谱段集成红外探测器为核心器件的高分五号卫星正式投入使用，标志着国家高分专项打造的高空间分辨率、高时间分辨率、高光谱分辨率的天基对地观测能力中最有应用特色的高光谱能力形成。用全谱段高光谱卫星对大气和陆地进行综合观测，在国际上尚属首次。全谱段光谱成像仪是我国高分辨率多光谱遥感相机中光谱范围最宽的载荷，覆盖可见、近红外、段波、中波、长波共</w:t>
      </w:r>
      <w:r w:rsidR="00CC10B1" w:rsidRPr="001A2B9B">
        <w:rPr>
          <w:rFonts w:ascii="Arial" w:hAnsi="Arial" w:cs="Arial" w:hint="eastAsia"/>
          <w:color w:val="333333"/>
          <w:szCs w:val="21"/>
          <w:shd w:val="clear" w:color="auto" w:fill="FFFFFF"/>
        </w:rPr>
        <w:t>12</w:t>
      </w:r>
      <w:r w:rsidR="00CC10B1" w:rsidRPr="001A2B9B">
        <w:rPr>
          <w:rFonts w:ascii="Arial" w:hAnsi="Arial" w:cs="Arial" w:hint="eastAsia"/>
          <w:color w:val="333333"/>
          <w:szCs w:val="21"/>
          <w:shd w:val="clear" w:color="auto" w:fill="FFFFFF"/>
        </w:rPr>
        <w:t>个波段。其中，长波四谱段分裂窗空间分辨率达到</w:t>
      </w:r>
      <w:r w:rsidR="00CC10B1" w:rsidRPr="001A2B9B">
        <w:rPr>
          <w:rFonts w:ascii="Arial" w:hAnsi="Arial" w:cs="Arial" w:hint="eastAsia"/>
          <w:color w:val="333333"/>
          <w:szCs w:val="21"/>
          <w:shd w:val="clear" w:color="auto" w:fill="FFFFFF"/>
        </w:rPr>
        <w:t>40</w:t>
      </w:r>
      <w:r w:rsidR="00CC10B1" w:rsidRPr="001A2B9B">
        <w:rPr>
          <w:rFonts w:ascii="Arial" w:hAnsi="Arial" w:cs="Arial" w:hint="eastAsia"/>
          <w:color w:val="333333"/>
          <w:szCs w:val="21"/>
          <w:shd w:val="clear" w:color="auto" w:fill="FFFFFF"/>
        </w:rPr>
        <w:t>米，为国际民用卫星最高。该载荷在环保、国土、气象三大领域的水体热污染监测、重点湖库水华和水质监测、内陆大型水体水质监测、植被覆盖度信息提取、矿物信息提取、植被长势监测、青藏高原典型冰川群及北京积雪监测、干旱遥感信息提取、局地高温监测等业务应用产品测试中取得了良好的效果。</w:t>
      </w:r>
    </w:p>
    <w:p w:rsidR="00CC10B1" w:rsidRDefault="00CC10B1" w:rsidP="00CC10B1">
      <w:pPr>
        <w:widowControl/>
        <w:shd w:val="clear" w:color="auto" w:fill="FFFFFF"/>
        <w:spacing w:line="420" w:lineRule="atLeast"/>
        <w:ind w:firstLine="480"/>
        <w:rPr>
          <w:rFonts w:ascii="Arial" w:eastAsia="宋体" w:hAnsi="Arial" w:cs="Arial"/>
          <w:color w:val="333333"/>
          <w:kern w:val="0"/>
          <w:szCs w:val="21"/>
        </w:rPr>
      </w:pPr>
    </w:p>
    <w:p w:rsidR="00654763" w:rsidRPr="00654763" w:rsidRDefault="00654763" w:rsidP="00654763">
      <w:pPr>
        <w:autoSpaceDE w:val="0"/>
        <w:autoSpaceDN w:val="0"/>
        <w:adjustRightInd w:val="0"/>
        <w:jc w:val="left"/>
        <w:rPr>
          <w:rFonts w:ascii="Arial" w:hAnsi="Arial" w:cs="Arial"/>
          <w:color w:val="333333"/>
          <w:szCs w:val="21"/>
          <w:shd w:val="clear" w:color="auto" w:fill="FFFFFF"/>
        </w:rPr>
      </w:pPr>
      <w:r w:rsidRPr="00654763">
        <w:rPr>
          <w:rFonts w:ascii="Arial" w:hAnsi="Arial" w:cs="Arial" w:hint="eastAsia"/>
          <w:color w:val="333333"/>
          <w:szCs w:val="21"/>
          <w:shd w:val="clear" w:color="auto" w:fill="FFFFFF"/>
        </w:rPr>
        <w:t>（</w:t>
      </w:r>
      <w:r w:rsidRPr="00654763">
        <w:rPr>
          <w:rFonts w:ascii="Arial" w:hAnsi="Arial" w:cs="Arial" w:hint="eastAsia"/>
          <w:color w:val="333333"/>
          <w:szCs w:val="21"/>
          <w:shd w:val="clear" w:color="auto" w:fill="FFFFFF"/>
        </w:rPr>
        <w:t>1</w:t>
      </w:r>
      <w:r w:rsidRPr="00654763">
        <w:rPr>
          <w:rFonts w:ascii="Arial" w:hAnsi="Arial" w:cs="Arial"/>
          <w:color w:val="333333"/>
          <w:szCs w:val="21"/>
          <w:shd w:val="clear" w:color="auto" w:fill="FFFFFF"/>
        </w:rPr>
        <w:t>0</w:t>
      </w:r>
      <w:r w:rsidRPr="00654763">
        <w:rPr>
          <w:rFonts w:ascii="Arial" w:hAnsi="Arial" w:cs="Arial" w:hint="eastAsia"/>
          <w:color w:val="333333"/>
          <w:szCs w:val="21"/>
          <w:shd w:val="clear" w:color="auto" w:fill="FFFFFF"/>
        </w:rPr>
        <w:t>）《国家创新型城市创新能力监测报告》和《国家创新型城市创新能力评价报告》首次公开发布</w:t>
      </w:r>
    </w:p>
    <w:p w:rsidR="00654763" w:rsidRPr="00654763" w:rsidRDefault="00D445A3" w:rsidP="00654763">
      <w:pPr>
        <w:autoSpaceDE w:val="0"/>
        <w:autoSpaceDN w:val="0"/>
        <w:adjustRightInd w:val="0"/>
        <w:jc w:val="left"/>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r w:rsidR="00654763">
        <w:rPr>
          <w:rFonts w:ascii="Arial" w:hAnsi="Arial" w:cs="Arial" w:hint="eastAsia"/>
          <w:color w:val="333333"/>
          <w:szCs w:val="21"/>
          <w:shd w:val="clear" w:color="auto" w:fill="FFFFFF"/>
        </w:rPr>
        <w:t>2019</w:t>
      </w:r>
      <w:r w:rsidR="00654763">
        <w:rPr>
          <w:rFonts w:ascii="Arial" w:hAnsi="Arial" w:cs="Arial" w:hint="eastAsia"/>
          <w:color w:val="333333"/>
          <w:szCs w:val="21"/>
          <w:shd w:val="clear" w:color="auto" w:fill="FFFFFF"/>
        </w:rPr>
        <w:t>年</w:t>
      </w:r>
      <w:r w:rsidR="00654763" w:rsidRPr="00654763">
        <w:rPr>
          <w:rFonts w:ascii="Arial" w:hAnsi="Arial" w:cs="Arial" w:hint="eastAsia"/>
          <w:color w:val="333333"/>
          <w:szCs w:val="21"/>
          <w:shd w:val="clear" w:color="auto" w:fill="FFFFFF"/>
        </w:rPr>
        <w:t>12</w:t>
      </w:r>
      <w:r w:rsidR="00654763" w:rsidRPr="00654763">
        <w:rPr>
          <w:rFonts w:ascii="Arial" w:hAnsi="Arial" w:cs="Arial" w:hint="eastAsia"/>
          <w:color w:val="333333"/>
          <w:szCs w:val="21"/>
          <w:shd w:val="clear" w:color="auto" w:fill="FFFFFF"/>
        </w:rPr>
        <w:t>月</w:t>
      </w:r>
      <w:r w:rsidR="00654763" w:rsidRPr="00654763">
        <w:rPr>
          <w:rFonts w:ascii="Arial" w:hAnsi="Arial" w:cs="Arial" w:hint="eastAsia"/>
          <w:color w:val="333333"/>
          <w:szCs w:val="21"/>
          <w:shd w:val="clear" w:color="auto" w:fill="FFFFFF"/>
        </w:rPr>
        <w:t>29</w:t>
      </w:r>
      <w:r w:rsidR="00654763" w:rsidRPr="00654763">
        <w:rPr>
          <w:rFonts w:ascii="Arial" w:hAnsi="Arial" w:cs="Arial" w:hint="eastAsia"/>
          <w:color w:val="333333"/>
          <w:szCs w:val="21"/>
          <w:shd w:val="clear" w:color="auto" w:fill="FFFFFF"/>
        </w:rPr>
        <w:t>日，科技部和中国科学技术信息研究所分别公布《国家创新型城市创新能力监测报告</w:t>
      </w:r>
      <w:r w:rsidR="00654763" w:rsidRPr="00654763">
        <w:rPr>
          <w:rFonts w:ascii="Arial" w:hAnsi="Arial" w:cs="Arial" w:hint="eastAsia"/>
          <w:color w:val="333333"/>
          <w:szCs w:val="21"/>
          <w:shd w:val="clear" w:color="auto" w:fill="FFFFFF"/>
        </w:rPr>
        <w:t>2019</w:t>
      </w:r>
      <w:r w:rsidR="00654763" w:rsidRPr="00654763">
        <w:rPr>
          <w:rFonts w:ascii="Arial" w:hAnsi="Arial" w:cs="Arial" w:hint="eastAsia"/>
          <w:color w:val="333333"/>
          <w:szCs w:val="21"/>
          <w:shd w:val="clear" w:color="auto" w:fill="FFFFFF"/>
        </w:rPr>
        <w:t>》和《国家创新型城市创新能力评价报告</w:t>
      </w:r>
      <w:r w:rsidR="00654763" w:rsidRPr="00654763">
        <w:rPr>
          <w:rFonts w:ascii="Arial" w:hAnsi="Arial" w:cs="Arial" w:hint="eastAsia"/>
          <w:color w:val="333333"/>
          <w:szCs w:val="21"/>
          <w:shd w:val="clear" w:color="auto" w:fill="FFFFFF"/>
        </w:rPr>
        <w:t>2019</w:t>
      </w:r>
      <w:r w:rsidR="00654763" w:rsidRPr="00654763">
        <w:rPr>
          <w:rFonts w:ascii="Arial" w:hAnsi="Arial" w:cs="Arial" w:hint="eastAsia"/>
          <w:color w:val="333333"/>
          <w:szCs w:val="21"/>
          <w:shd w:val="clear" w:color="auto" w:fill="FFFFFF"/>
        </w:rPr>
        <w:t>》。这是国家创新调查制度的重要工作内容，今年是系列报告的第一次公开发布。两份报告均采用国家统计局、科技部、财政部等权威部门的统计和调查数据，但各有侧重。监测报告反映国家创新型城市创新活动的客观数据，评价报告则对国家创新型城市的创新能力进行分析和比较。结果显示，各创新型城市根据自身科技基础、资源禀赋、产业特征、区位优势和发展水平等条件，探索适合的创新驱动发展道路，各具特色的创新发展格局初步彰显。形成了以南京、广州、武汉为代表的</w:t>
      </w:r>
      <w:r w:rsidR="00654763" w:rsidRPr="00654763">
        <w:rPr>
          <w:rFonts w:ascii="Arial" w:hAnsi="Arial" w:cs="Arial" w:hint="eastAsia"/>
          <w:color w:val="333333"/>
          <w:szCs w:val="21"/>
          <w:shd w:val="clear" w:color="auto" w:fill="FFFFFF"/>
        </w:rPr>
        <w:t>8</w:t>
      </w:r>
      <w:r w:rsidR="00654763" w:rsidRPr="00654763">
        <w:rPr>
          <w:rFonts w:ascii="Arial" w:hAnsi="Arial" w:cs="Arial" w:hint="eastAsia"/>
          <w:color w:val="333333"/>
          <w:szCs w:val="21"/>
          <w:shd w:val="clear" w:color="auto" w:fill="FFFFFF"/>
        </w:rPr>
        <w:t>个科教资源富集型城市，这些城市拥有的中央级科研机构和高校数量分别占全国（不包括直辖市）的</w:t>
      </w:r>
      <w:r w:rsidR="00654763" w:rsidRPr="00654763">
        <w:rPr>
          <w:rFonts w:ascii="Arial" w:hAnsi="Arial" w:cs="Arial" w:hint="eastAsia"/>
          <w:color w:val="333333"/>
          <w:szCs w:val="21"/>
          <w:shd w:val="clear" w:color="auto" w:fill="FFFFFF"/>
        </w:rPr>
        <w:t>43.7%</w:t>
      </w:r>
      <w:r w:rsidR="00654763" w:rsidRPr="00654763">
        <w:rPr>
          <w:rFonts w:ascii="Arial" w:hAnsi="Arial" w:cs="Arial" w:hint="eastAsia"/>
          <w:color w:val="333333"/>
          <w:szCs w:val="21"/>
          <w:shd w:val="clear" w:color="auto" w:fill="FFFFFF"/>
        </w:rPr>
        <w:t>和</w:t>
      </w:r>
      <w:r w:rsidR="00654763" w:rsidRPr="00654763">
        <w:rPr>
          <w:rFonts w:ascii="Arial" w:hAnsi="Arial" w:cs="Arial" w:hint="eastAsia"/>
          <w:color w:val="333333"/>
          <w:szCs w:val="21"/>
          <w:shd w:val="clear" w:color="auto" w:fill="FFFFFF"/>
        </w:rPr>
        <w:t>54.7%</w:t>
      </w:r>
      <w:r w:rsidR="00654763" w:rsidRPr="00654763">
        <w:rPr>
          <w:rFonts w:ascii="Arial" w:hAnsi="Arial" w:cs="Arial" w:hint="eastAsia"/>
          <w:color w:val="333333"/>
          <w:szCs w:val="21"/>
          <w:shd w:val="clear" w:color="auto" w:fill="FFFFFF"/>
        </w:rPr>
        <w:t>，人才、智力密集优势明显，原始创新能力较强。</w:t>
      </w:r>
    </w:p>
    <w:p w:rsidR="00654763" w:rsidRPr="00654763" w:rsidRDefault="00654763" w:rsidP="00CC10B1">
      <w:pPr>
        <w:widowControl/>
        <w:shd w:val="clear" w:color="auto" w:fill="FFFFFF"/>
        <w:spacing w:line="420" w:lineRule="atLeast"/>
        <w:ind w:firstLine="480"/>
        <w:rPr>
          <w:rFonts w:ascii="Arial" w:eastAsia="宋体" w:hAnsi="Arial" w:cs="Arial"/>
          <w:color w:val="333333"/>
          <w:kern w:val="0"/>
          <w:szCs w:val="21"/>
        </w:rPr>
      </w:pPr>
    </w:p>
    <w:sectPr w:rsidR="00654763" w:rsidRPr="00654763" w:rsidSect="00D928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FCF" w:rsidRDefault="00872FCF" w:rsidP="007E77D3">
      <w:r>
        <w:separator/>
      </w:r>
    </w:p>
  </w:endnote>
  <w:endnote w:type="continuationSeparator" w:id="1">
    <w:p w:rsidR="00872FCF" w:rsidRDefault="00872FCF" w:rsidP="007E7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FCF" w:rsidRDefault="00872FCF" w:rsidP="007E77D3">
      <w:r>
        <w:separator/>
      </w:r>
    </w:p>
  </w:footnote>
  <w:footnote w:type="continuationSeparator" w:id="1">
    <w:p w:rsidR="00872FCF" w:rsidRDefault="00872FCF" w:rsidP="007E77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77D3"/>
    <w:rsid w:val="00006308"/>
    <w:rsid w:val="000545E4"/>
    <w:rsid w:val="00055B0D"/>
    <w:rsid w:val="001A2B9B"/>
    <w:rsid w:val="002620C7"/>
    <w:rsid w:val="002B5AAE"/>
    <w:rsid w:val="00300981"/>
    <w:rsid w:val="00357614"/>
    <w:rsid w:val="0038199F"/>
    <w:rsid w:val="003A7691"/>
    <w:rsid w:val="003F10E3"/>
    <w:rsid w:val="00415055"/>
    <w:rsid w:val="00445722"/>
    <w:rsid w:val="004502C3"/>
    <w:rsid w:val="00485FEC"/>
    <w:rsid w:val="00491870"/>
    <w:rsid w:val="004C0D01"/>
    <w:rsid w:val="004E3A77"/>
    <w:rsid w:val="0050639E"/>
    <w:rsid w:val="005268E0"/>
    <w:rsid w:val="005F3004"/>
    <w:rsid w:val="005F474D"/>
    <w:rsid w:val="00654763"/>
    <w:rsid w:val="00686B73"/>
    <w:rsid w:val="00696A0B"/>
    <w:rsid w:val="006B34E0"/>
    <w:rsid w:val="006B6998"/>
    <w:rsid w:val="006C2759"/>
    <w:rsid w:val="006F0F4B"/>
    <w:rsid w:val="00711956"/>
    <w:rsid w:val="00741A29"/>
    <w:rsid w:val="00762824"/>
    <w:rsid w:val="007837D8"/>
    <w:rsid w:val="007A6D9E"/>
    <w:rsid w:val="007D2750"/>
    <w:rsid w:val="007E77D3"/>
    <w:rsid w:val="007F3CA8"/>
    <w:rsid w:val="007F600D"/>
    <w:rsid w:val="008238C8"/>
    <w:rsid w:val="00872FCF"/>
    <w:rsid w:val="00884043"/>
    <w:rsid w:val="008845AF"/>
    <w:rsid w:val="0089222D"/>
    <w:rsid w:val="008942C4"/>
    <w:rsid w:val="009071EC"/>
    <w:rsid w:val="00911FFA"/>
    <w:rsid w:val="0094616B"/>
    <w:rsid w:val="00957C90"/>
    <w:rsid w:val="009B77F8"/>
    <w:rsid w:val="009C2C32"/>
    <w:rsid w:val="00A25359"/>
    <w:rsid w:val="00A4147F"/>
    <w:rsid w:val="00A43A2D"/>
    <w:rsid w:val="00A66CAD"/>
    <w:rsid w:val="00A80CCD"/>
    <w:rsid w:val="00AA52E3"/>
    <w:rsid w:val="00AD65F7"/>
    <w:rsid w:val="00AD7CA1"/>
    <w:rsid w:val="00B4442E"/>
    <w:rsid w:val="00BA399E"/>
    <w:rsid w:val="00BB1C35"/>
    <w:rsid w:val="00BC3AE2"/>
    <w:rsid w:val="00C853C3"/>
    <w:rsid w:val="00C869E8"/>
    <w:rsid w:val="00CC10B1"/>
    <w:rsid w:val="00CE62DD"/>
    <w:rsid w:val="00D01559"/>
    <w:rsid w:val="00D445A3"/>
    <w:rsid w:val="00D928E1"/>
    <w:rsid w:val="00DA13FD"/>
    <w:rsid w:val="00DE1DC2"/>
    <w:rsid w:val="00DE55D4"/>
    <w:rsid w:val="00E03021"/>
    <w:rsid w:val="00E74E27"/>
    <w:rsid w:val="00E9035F"/>
    <w:rsid w:val="00EA1335"/>
    <w:rsid w:val="00F261AC"/>
    <w:rsid w:val="00F26485"/>
    <w:rsid w:val="00F50C45"/>
    <w:rsid w:val="00FB0EAA"/>
    <w:rsid w:val="00FB5088"/>
    <w:rsid w:val="00FC6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055"/>
    <w:pPr>
      <w:widowControl w:val="0"/>
      <w:jc w:val="both"/>
    </w:pPr>
  </w:style>
  <w:style w:type="paragraph" w:styleId="2">
    <w:name w:val="heading 2"/>
    <w:basedOn w:val="a"/>
    <w:link w:val="2Char"/>
    <w:uiPriority w:val="9"/>
    <w:qFormat/>
    <w:rsid w:val="006B69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7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77D3"/>
    <w:rPr>
      <w:sz w:val="18"/>
      <w:szCs w:val="18"/>
    </w:rPr>
  </w:style>
  <w:style w:type="paragraph" w:styleId="a4">
    <w:name w:val="footer"/>
    <w:basedOn w:val="a"/>
    <w:link w:val="Char0"/>
    <w:uiPriority w:val="99"/>
    <w:unhideWhenUsed/>
    <w:rsid w:val="007E77D3"/>
    <w:pPr>
      <w:tabs>
        <w:tab w:val="center" w:pos="4153"/>
        <w:tab w:val="right" w:pos="8306"/>
      </w:tabs>
      <w:snapToGrid w:val="0"/>
      <w:jc w:val="left"/>
    </w:pPr>
    <w:rPr>
      <w:sz w:val="18"/>
      <w:szCs w:val="18"/>
    </w:rPr>
  </w:style>
  <w:style w:type="character" w:customStyle="1" w:styleId="Char0">
    <w:name w:val="页脚 Char"/>
    <w:basedOn w:val="a0"/>
    <w:link w:val="a4"/>
    <w:uiPriority w:val="99"/>
    <w:rsid w:val="007E77D3"/>
    <w:rPr>
      <w:sz w:val="18"/>
      <w:szCs w:val="18"/>
    </w:rPr>
  </w:style>
  <w:style w:type="paragraph" w:styleId="a5">
    <w:name w:val="Normal (Web)"/>
    <w:basedOn w:val="a"/>
    <w:uiPriority w:val="99"/>
    <w:semiHidden/>
    <w:unhideWhenUsed/>
    <w:rsid w:val="007A6D9E"/>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6B6998"/>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B69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7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77D3"/>
    <w:rPr>
      <w:sz w:val="18"/>
      <w:szCs w:val="18"/>
    </w:rPr>
  </w:style>
  <w:style w:type="paragraph" w:styleId="a4">
    <w:name w:val="footer"/>
    <w:basedOn w:val="a"/>
    <w:link w:val="Char0"/>
    <w:uiPriority w:val="99"/>
    <w:unhideWhenUsed/>
    <w:rsid w:val="007E77D3"/>
    <w:pPr>
      <w:tabs>
        <w:tab w:val="center" w:pos="4153"/>
        <w:tab w:val="right" w:pos="8306"/>
      </w:tabs>
      <w:snapToGrid w:val="0"/>
      <w:jc w:val="left"/>
    </w:pPr>
    <w:rPr>
      <w:sz w:val="18"/>
      <w:szCs w:val="18"/>
    </w:rPr>
  </w:style>
  <w:style w:type="character" w:customStyle="1" w:styleId="Char0">
    <w:name w:val="页脚 Char"/>
    <w:basedOn w:val="a0"/>
    <w:link w:val="a4"/>
    <w:uiPriority w:val="99"/>
    <w:rsid w:val="007E77D3"/>
    <w:rPr>
      <w:sz w:val="18"/>
      <w:szCs w:val="18"/>
    </w:rPr>
  </w:style>
  <w:style w:type="paragraph" w:styleId="a5">
    <w:name w:val="Normal (Web)"/>
    <w:basedOn w:val="a"/>
    <w:uiPriority w:val="99"/>
    <w:semiHidden/>
    <w:unhideWhenUsed/>
    <w:rsid w:val="007A6D9E"/>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6B6998"/>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982125359">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63A21A8-D122-48AE-AC3B-D49EC931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568</Words>
  <Characters>3243</Characters>
  <Application>Microsoft Office Word</Application>
  <DocSecurity>0</DocSecurity>
  <Lines>27</Lines>
  <Paragraphs>7</Paragraphs>
  <ScaleCrop>false</ScaleCrop>
  <Company>Lenovo (Beijing) Limited</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workroom</dc:creator>
  <cp:lastModifiedBy>workroom</cp:lastModifiedBy>
  <cp:revision>5</cp:revision>
  <dcterms:created xsi:type="dcterms:W3CDTF">2020-01-14T06:14:00Z</dcterms:created>
  <dcterms:modified xsi:type="dcterms:W3CDTF">2020-01-15T06:04:00Z</dcterms:modified>
</cp:coreProperties>
</file>